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0466"/>
      </w:tblGrid>
      <w:tr w:rsidR="00451BD8" w:rsidRPr="00AB1BE9" w14:paraId="757D0C85" w14:textId="77777777" w:rsidTr="00451BD8">
        <w:tc>
          <w:tcPr>
            <w:tcW w:w="5000" w:type="pct"/>
          </w:tcPr>
          <w:p w14:paraId="700B1DA4" w14:textId="21286046" w:rsidR="00451BD8" w:rsidRPr="007660D3" w:rsidRDefault="002C1C8E" w:rsidP="002C1C8E">
            <w:pPr>
              <w:pStyle w:val="Default"/>
              <w:spacing w:line="216" w:lineRule="auto"/>
              <w:rPr>
                <w:rFonts w:ascii="Arial" w:hAnsi="Arial" w:cs="Arial"/>
                <w:b/>
                <w:color w:val="FFFFFF" w:themeColor="background1"/>
                <w:sz w:val="52"/>
                <w:szCs w:val="52"/>
              </w:rPr>
            </w:pPr>
            <w:r w:rsidRPr="007660D3">
              <w:rPr>
                <w:rFonts w:ascii="Arial" w:hAnsi="Arial" w:cs="Arial"/>
                <w:color w:val="FFFFFF" w:themeColor="background1"/>
              </w:rPr>
              <w:t>FROM</w:t>
            </w:r>
            <w:r w:rsidRPr="007660D3">
              <w:rPr>
                <w:rFonts w:ascii="Arial" w:hAnsi="Arial" w:cs="Arial"/>
                <w:color w:val="FFFFFF" w:themeColor="background1"/>
                <w:sz w:val="44"/>
                <w:szCs w:val="44"/>
              </w:rPr>
              <w:t xml:space="preserve"> </w:t>
            </w:r>
            <w:r w:rsidR="00451BD8" w:rsidRPr="007660D3">
              <w:rPr>
                <w:rFonts w:ascii="Arial" w:hAnsi="Arial" w:cs="Arial"/>
                <w:b/>
                <w:color w:val="FFFFFF" w:themeColor="background1"/>
                <w:sz w:val="52"/>
                <w:szCs w:val="52"/>
              </w:rPr>
              <w:t xml:space="preserve">LPs </w:t>
            </w:r>
            <w:r w:rsidRPr="007660D3">
              <w:rPr>
                <w:rFonts w:ascii="Arial" w:hAnsi="Arial" w:cs="Arial"/>
                <w:color w:val="FFFFFF" w:themeColor="background1"/>
              </w:rPr>
              <w:t>TO</w:t>
            </w:r>
            <w:r w:rsidR="00451BD8" w:rsidRPr="007660D3">
              <w:rPr>
                <w:rFonts w:ascii="Arial" w:hAnsi="Arial" w:cs="Arial"/>
                <w:b/>
                <w:color w:val="FFFFFF" w:themeColor="background1"/>
                <w:sz w:val="52"/>
                <w:szCs w:val="52"/>
              </w:rPr>
              <w:t xml:space="preserve"> GPs</w:t>
            </w:r>
          </w:p>
        </w:tc>
      </w:tr>
    </w:tbl>
    <w:p w14:paraId="30E8AE4F" w14:textId="77777777" w:rsidR="0066510D" w:rsidRPr="007660D3" w:rsidRDefault="0066510D" w:rsidP="0066510D">
      <w:pPr>
        <w:pStyle w:val="Default"/>
        <w:rPr>
          <w:rFonts w:ascii="Arial" w:hAnsi="Arial" w:cs="Arial"/>
          <w:b/>
          <w:sz w:val="18"/>
          <w:szCs w:val="18"/>
        </w:rPr>
      </w:pPr>
    </w:p>
    <w:p w14:paraId="5ADDCB72" w14:textId="77777777" w:rsidR="00451BD8" w:rsidRPr="007660D3" w:rsidRDefault="00451BD8" w:rsidP="00555ABC">
      <w:pPr>
        <w:pStyle w:val="Default"/>
        <w:jc w:val="both"/>
        <w:rPr>
          <w:rFonts w:ascii="Trebuchet MS" w:eastAsia="Calibri" w:hAnsi="Trebuchet MS"/>
          <w:color w:val="44546A" w:themeColor="text2"/>
          <w:sz w:val="18"/>
          <w:szCs w:val="18"/>
        </w:rPr>
      </w:pPr>
    </w:p>
    <w:p w14:paraId="33B6D37B" w14:textId="77777777" w:rsidR="002C1C8E" w:rsidRPr="007660D3" w:rsidRDefault="002C1C8E" w:rsidP="00555ABC">
      <w:pPr>
        <w:pStyle w:val="Default"/>
        <w:jc w:val="both"/>
        <w:rPr>
          <w:rFonts w:ascii="Trebuchet MS" w:eastAsia="Calibri" w:hAnsi="Trebuchet MS"/>
          <w:color w:val="7A8689"/>
          <w:sz w:val="20"/>
          <w:szCs w:val="20"/>
        </w:rPr>
      </w:pPr>
    </w:p>
    <w:p w14:paraId="0A30B525" w14:textId="25021541" w:rsidR="5BF94784" w:rsidRPr="007660D3" w:rsidRDefault="5BF94784" w:rsidP="00E16B22">
      <w:pPr>
        <w:rPr>
          <w:rFonts w:eastAsia="Calibri"/>
          <w:sz w:val="20"/>
          <w:szCs w:val="20"/>
        </w:rPr>
      </w:pPr>
      <w:r w:rsidRPr="007660D3">
        <w:rPr>
          <w:rFonts w:eastAsia="Calibri"/>
          <w:sz w:val="20"/>
          <w:szCs w:val="20"/>
        </w:rPr>
        <w:t>We</w:t>
      </w:r>
      <w:r w:rsidR="006F52D9" w:rsidRPr="007660D3">
        <w:rPr>
          <w:rFonts w:eastAsia="Calibri"/>
          <w:sz w:val="20"/>
          <w:szCs w:val="20"/>
        </w:rPr>
        <w:t xml:space="preserve"> would like to inform</w:t>
      </w:r>
      <w:r w:rsidRPr="007660D3">
        <w:rPr>
          <w:rFonts w:eastAsia="Calibri"/>
          <w:sz w:val="20"/>
          <w:szCs w:val="20"/>
        </w:rPr>
        <w:t xml:space="preserve"> </w:t>
      </w:r>
      <w:r w:rsidR="00D4050A" w:rsidRPr="007660D3">
        <w:rPr>
          <w:rFonts w:eastAsia="Calibri"/>
          <w:sz w:val="20"/>
          <w:szCs w:val="20"/>
        </w:rPr>
        <w:t xml:space="preserve">you </w:t>
      </w:r>
      <w:r w:rsidRPr="007660D3">
        <w:rPr>
          <w:rFonts w:eastAsia="Calibri"/>
          <w:sz w:val="20"/>
          <w:szCs w:val="20"/>
        </w:rPr>
        <w:t xml:space="preserve">that </w:t>
      </w:r>
      <w:r w:rsidR="00915AA7" w:rsidRPr="007660D3">
        <w:rPr>
          <w:rFonts w:eastAsia="Calibri"/>
          <w:sz w:val="20"/>
          <w:szCs w:val="20"/>
        </w:rPr>
        <w:t xml:space="preserve">on behalf of </w:t>
      </w:r>
      <w:r w:rsidRPr="007660D3">
        <w:rPr>
          <w:rFonts w:eastAsia="Calibri"/>
          <w:sz w:val="20"/>
          <w:szCs w:val="20"/>
        </w:rPr>
        <w:t>[</w:t>
      </w:r>
      <w:r w:rsidRPr="007660D3">
        <w:rPr>
          <w:rFonts w:eastAsia="Calibri"/>
          <w:sz w:val="20"/>
          <w:szCs w:val="20"/>
          <w:highlight w:val="yellow"/>
        </w:rPr>
        <w:t xml:space="preserve">insert </w:t>
      </w:r>
      <w:r w:rsidR="0098347A" w:rsidRPr="007660D3">
        <w:rPr>
          <w:rFonts w:eastAsia="Calibri"/>
          <w:sz w:val="20"/>
          <w:szCs w:val="20"/>
          <w:highlight w:val="yellow"/>
        </w:rPr>
        <w:t xml:space="preserve">your </w:t>
      </w:r>
      <w:r w:rsidR="00915AA7" w:rsidRPr="007660D3">
        <w:rPr>
          <w:rFonts w:eastAsia="Calibri"/>
          <w:sz w:val="20"/>
          <w:szCs w:val="20"/>
          <w:highlight w:val="yellow"/>
        </w:rPr>
        <w:t xml:space="preserve">company </w:t>
      </w:r>
      <w:r w:rsidRPr="007660D3">
        <w:rPr>
          <w:rFonts w:eastAsia="Calibri"/>
          <w:sz w:val="20"/>
          <w:szCs w:val="20"/>
          <w:highlight w:val="yellow"/>
        </w:rPr>
        <w:t>name here</w:t>
      </w:r>
      <w:r w:rsidRPr="007660D3">
        <w:rPr>
          <w:rFonts w:eastAsia="Calibri"/>
          <w:sz w:val="20"/>
          <w:szCs w:val="20"/>
        </w:rPr>
        <w:t>]</w:t>
      </w:r>
      <w:r w:rsidR="000F6985" w:rsidRPr="007660D3">
        <w:rPr>
          <w:rFonts w:eastAsia="Calibri"/>
          <w:sz w:val="20"/>
          <w:szCs w:val="20"/>
        </w:rPr>
        <w:t>,</w:t>
      </w:r>
      <w:r w:rsidRPr="007660D3">
        <w:rPr>
          <w:rFonts w:eastAsia="Calibri"/>
          <w:sz w:val="20"/>
          <w:szCs w:val="20"/>
        </w:rPr>
        <w:t xml:space="preserve"> </w:t>
      </w:r>
      <w:r w:rsidR="00915AA7" w:rsidRPr="007660D3">
        <w:rPr>
          <w:rFonts w:eastAsia="Calibri"/>
          <w:sz w:val="20"/>
          <w:szCs w:val="20"/>
        </w:rPr>
        <w:t xml:space="preserve">we </w:t>
      </w:r>
      <w:r w:rsidRPr="007660D3">
        <w:rPr>
          <w:rFonts w:eastAsia="Calibri"/>
          <w:sz w:val="20"/>
          <w:szCs w:val="20"/>
        </w:rPr>
        <w:t xml:space="preserve">have formally committed to the </w:t>
      </w:r>
      <w:r w:rsidRPr="007660D3">
        <w:rPr>
          <w:rFonts w:eastAsia="Calibri"/>
          <w:b/>
          <w:color w:val="42BABA"/>
          <w:sz w:val="20"/>
          <w:szCs w:val="20"/>
        </w:rPr>
        <w:t>ESG Data Convergence Initiative</w:t>
      </w:r>
      <w:r w:rsidR="000C3846" w:rsidRPr="007660D3">
        <w:rPr>
          <w:rFonts w:eastAsia="Calibri"/>
          <w:b/>
          <w:color w:val="42BABA"/>
          <w:sz w:val="20"/>
          <w:szCs w:val="20"/>
        </w:rPr>
        <w:t xml:space="preserve"> </w:t>
      </w:r>
      <w:r w:rsidRPr="007660D3">
        <w:rPr>
          <w:rFonts w:eastAsia="Calibri"/>
          <w:b/>
          <w:color w:val="42BABA"/>
          <w:sz w:val="20"/>
          <w:szCs w:val="20"/>
        </w:rPr>
        <w:t>(EDCI)</w:t>
      </w:r>
      <w:r w:rsidRPr="007660D3">
        <w:rPr>
          <w:rFonts w:eastAsia="Calibri"/>
          <w:color w:val="42BABA"/>
          <w:sz w:val="20"/>
          <w:szCs w:val="20"/>
        </w:rPr>
        <w:t xml:space="preserve">. </w:t>
      </w:r>
      <w:r w:rsidR="00CA098D" w:rsidRPr="007660D3">
        <w:rPr>
          <w:rFonts w:eastAsia="Calibri"/>
          <w:sz w:val="20"/>
          <w:szCs w:val="20"/>
        </w:rPr>
        <w:t xml:space="preserve">We are very supportive of this </w:t>
      </w:r>
      <w:r w:rsidRPr="007660D3">
        <w:rPr>
          <w:rFonts w:eastAsia="Calibri"/>
          <w:sz w:val="20"/>
          <w:szCs w:val="20"/>
        </w:rPr>
        <w:t>initiative</w:t>
      </w:r>
      <w:r w:rsidR="00CA098D" w:rsidRPr="007660D3">
        <w:rPr>
          <w:rFonts w:eastAsia="Calibri"/>
          <w:sz w:val="20"/>
          <w:szCs w:val="20"/>
        </w:rPr>
        <w:t xml:space="preserve"> </w:t>
      </w:r>
      <w:r w:rsidR="00D04A25" w:rsidRPr="007660D3">
        <w:rPr>
          <w:rFonts w:eastAsia="Calibri"/>
          <w:sz w:val="20"/>
          <w:szCs w:val="20"/>
        </w:rPr>
        <w:t>and expect it to have significant impact in driving ESG adoption and integration in the private equity industry</w:t>
      </w:r>
      <w:r w:rsidR="00804798" w:rsidRPr="007660D3">
        <w:rPr>
          <w:rFonts w:eastAsia="Calibri"/>
          <w:sz w:val="20"/>
          <w:szCs w:val="20"/>
        </w:rPr>
        <w:t xml:space="preserve">. Further </w:t>
      </w:r>
      <w:r w:rsidRPr="007660D3">
        <w:rPr>
          <w:rFonts w:eastAsia="Calibri"/>
          <w:sz w:val="20"/>
          <w:szCs w:val="20"/>
        </w:rPr>
        <w:t xml:space="preserve">details on the </w:t>
      </w:r>
      <w:r w:rsidR="004D27D0" w:rsidRPr="007660D3">
        <w:rPr>
          <w:rFonts w:eastAsia="Calibri"/>
          <w:sz w:val="20"/>
          <w:szCs w:val="20"/>
        </w:rPr>
        <w:t xml:space="preserve">initiative, why we participated and how you can also get involved </w:t>
      </w:r>
      <w:r w:rsidR="00B11E5F" w:rsidRPr="007660D3">
        <w:rPr>
          <w:rFonts w:eastAsia="Calibri"/>
          <w:sz w:val="20"/>
          <w:szCs w:val="20"/>
        </w:rPr>
        <w:t>are explained</w:t>
      </w:r>
      <w:r w:rsidR="004D27D0" w:rsidRPr="007660D3">
        <w:rPr>
          <w:rFonts w:eastAsia="Calibri"/>
          <w:sz w:val="20"/>
          <w:szCs w:val="20"/>
        </w:rPr>
        <w:t xml:space="preserve"> below.</w:t>
      </w:r>
    </w:p>
    <w:p w14:paraId="429C1788" w14:textId="02BC52E7" w:rsidR="0066510D" w:rsidRPr="007660D3" w:rsidRDefault="00EA329B" w:rsidP="00237EE3">
      <w:pPr>
        <w:pStyle w:val="Heading1"/>
        <w:rPr>
          <w:sz w:val="28"/>
          <w:szCs w:val="28"/>
        </w:rPr>
      </w:pPr>
      <w:r w:rsidRPr="007660D3">
        <w:rPr>
          <w:sz w:val="28"/>
          <w:szCs w:val="28"/>
        </w:rPr>
        <w:t>WHAT IS THE ESG DATA CONVERGENCE INITIATIVE?</w:t>
      </w:r>
    </w:p>
    <w:p w14:paraId="43A02F78" w14:textId="5D9EEBA1" w:rsidR="00C1612C" w:rsidRPr="007660D3" w:rsidRDefault="00C1612C" w:rsidP="002C1C8E">
      <w:pPr>
        <w:rPr>
          <w:sz w:val="20"/>
          <w:szCs w:val="20"/>
        </w:rPr>
      </w:pPr>
      <w:r w:rsidRPr="007660D3">
        <w:rPr>
          <w:sz w:val="20"/>
          <w:szCs w:val="20"/>
        </w:rPr>
        <w:t xml:space="preserve">The </w:t>
      </w:r>
      <w:r w:rsidR="000A0693" w:rsidRPr="007660D3">
        <w:rPr>
          <w:color w:val="42BABA"/>
          <w:sz w:val="20"/>
          <w:szCs w:val="20"/>
        </w:rPr>
        <w:t>EDCI</w:t>
      </w:r>
      <w:r w:rsidRPr="007660D3">
        <w:rPr>
          <w:sz w:val="20"/>
          <w:szCs w:val="20"/>
        </w:rPr>
        <w:t xml:space="preserve"> is an industry-led initiative which aims to streamline the private investment industry’s historically fragmented approach to collecting ESG data. This will help to converge ESG data reporting while also creating a critical mass of meaningful, performance-based, comparable ESG data from private companies. The EDCI will thereby allow General Partners (‘GPs’) and portfolio companies (‘PortCos’) to benchmark their current position and generate progress toward ESG improvements while enabling greater transparency and more comparable portfolio information for Limited Partners (‘LPs’).</w:t>
      </w:r>
    </w:p>
    <w:p w14:paraId="3B648DE0" w14:textId="69F70D14" w:rsidR="00BB4C31" w:rsidRPr="007660D3" w:rsidRDefault="00BB4C31" w:rsidP="002C1C8E">
      <w:pPr>
        <w:rPr>
          <w:sz w:val="20"/>
          <w:szCs w:val="20"/>
        </w:rPr>
      </w:pPr>
      <w:r w:rsidRPr="007660D3">
        <w:rPr>
          <w:sz w:val="20"/>
          <w:szCs w:val="20"/>
        </w:rPr>
        <w:t xml:space="preserve">Since its launch in </w:t>
      </w:r>
      <w:r w:rsidR="007F2C03" w:rsidRPr="007660D3">
        <w:rPr>
          <w:sz w:val="20"/>
          <w:szCs w:val="20"/>
        </w:rPr>
        <w:t>f</w:t>
      </w:r>
      <w:r w:rsidRPr="007660D3">
        <w:rPr>
          <w:sz w:val="20"/>
          <w:szCs w:val="20"/>
        </w:rPr>
        <w:t xml:space="preserve">all 2021, over </w:t>
      </w:r>
      <w:r w:rsidR="00A434FA" w:rsidRPr="007660D3">
        <w:rPr>
          <w:b/>
          <w:color w:val="42BABA"/>
          <w:sz w:val="20"/>
          <w:szCs w:val="20"/>
        </w:rPr>
        <w:t>2</w:t>
      </w:r>
      <w:r w:rsidR="00F273A3">
        <w:rPr>
          <w:b/>
          <w:color w:val="42BABA"/>
          <w:sz w:val="20"/>
          <w:szCs w:val="20"/>
        </w:rPr>
        <w:t>6</w:t>
      </w:r>
      <w:r w:rsidR="00662E1D" w:rsidRPr="007660D3">
        <w:rPr>
          <w:b/>
          <w:color w:val="42BABA"/>
          <w:sz w:val="20"/>
          <w:szCs w:val="20"/>
        </w:rPr>
        <w:t>0</w:t>
      </w:r>
      <w:r w:rsidR="005D39E4" w:rsidRPr="007660D3">
        <w:rPr>
          <w:b/>
          <w:color w:val="42BABA"/>
          <w:sz w:val="20"/>
          <w:szCs w:val="20"/>
        </w:rPr>
        <w:t xml:space="preserve"> </w:t>
      </w:r>
      <w:r w:rsidRPr="007660D3">
        <w:rPr>
          <w:sz w:val="20"/>
          <w:szCs w:val="20"/>
        </w:rPr>
        <w:t xml:space="preserve">GPs and LPs have joined the </w:t>
      </w:r>
      <w:r w:rsidR="000427FE" w:rsidRPr="007660D3">
        <w:rPr>
          <w:sz w:val="20"/>
          <w:szCs w:val="20"/>
        </w:rPr>
        <w:t>initiative</w:t>
      </w:r>
      <w:r w:rsidRPr="007660D3">
        <w:rPr>
          <w:sz w:val="20"/>
          <w:szCs w:val="20"/>
        </w:rPr>
        <w:t xml:space="preserve">, representing </w:t>
      </w:r>
      <w:r w:rsidR="00C50962" w:rsidRPr="007660D3">
        <w:rPr>
          <w:b/>
          <w:color w:val="42BABA"/>
          <w:sz w:val="20"/>
          <w:szCs w:val="20"/>
        </w:rPr>
        <w:t>~</w:t>
      </w:r>
      <w:r w:rsidRPr="007660D3">
        <w:rPr>
          <w:b/>
          <w:color w:val="42BABA"/>
          <w:sz w:val="20"/>
          <w:szCs w:val="20"/>
        </w:rPr>
        <w:t>$</w:t>
      </w:r>
      <w:r w:rsidR="00A434FA" w:rsidRPr="007660D3">
        <w:rPr>
          <w:b/>
          <w:color w:val="42BABA"/>
          <w:sz w:val="20"/>
          <w:szCs w:val="20"/>
        </w:rPr>
        <w:t>2</w:t>
      </w:r>
      <w:r w:rsidR="00F91288">
        <w:rPr>
          <w:b/>
          <w:color w:val="42BABA"/>
          <w:sz w:val="20"/>
          <w:szCs w:val="20"/>
        </w:rPr>
        <w:t>5</w:t>
      </w:r>
      <w:r w:rsidRPr="007660D3">
        <w:rPr>
          <w:b/>
          <w:color w:val="42BABA"/>
          <w:sz w:val="20"/>
          <w:szCs w:val="20"/>
        </w:rPr>
        <w:t xml:space="preserve"> trillion USD in AUM and </w:t>
      </w:r>
      <w:r w:rsidR="001E0D03" w:rsidRPr="007660D3">
        <w:rPr>
          <w:b/>
          <w:color w:val="42BABA"/>
          <w:sz w:val="20"/>
          <w:szCs w:val="20"/>
        </w:rPr>
        <w:t>~</w:t>
      </w:r>
      <w:r w:rsidR="00A434FA" w:rsidRPr="007660D3">
        <w:rPr>
          <w:b/>
          <w:color w:val="42BABA"/>
          <w:sz w:val="20"/>
          <w:szCs w:val="20"/>
        </w:rPr>
        <w:t>2000</w:t>
      </w:r>
      <w:r w:rsidRPr="007660D3">
        <w:rPr>
          <w:sz w:val="20"/>
          <w:szCs w:val="20"/>
        </w:rPr>
        <w:t xml:space="preserve"> underlying portfolio companies</w:t>
      </w:r>
      <w:r w:rsidR="005D39E4" w:rsidRPr="007660D3">
        <w:rPr>
          <w:rStyle w:val="FootnoteReference"/>
          <w:sz w:val="20"/>
          <w:szCs w:val="20"/>
        </w:rPr>
        <w:footnoteReference w:id="2"/>
      </w:r>
      <w:r w:rsidR="00A16E22" w:rsidRPr="007660D3">
        <w:rPr>
          <w:sz w:val="20"/>
          <w:szCs w:val="20"/>
        </w:rPr>
        <w:t>.</w:t>
      </w:r>
    </w:p>
    <w:p w14:paraId="3888D2DE" w14:textId="67BEE217" w:rsidR="00D716CE" w:rsidRPr="007660D3" w:rsidRDefault="00292220" w:rsidP="002C1C8E">
      <w:pPr>
        <w:rPr>
          <w:sz w:val="20"/>
          <w:szCs w:val="20"/>
        </w:rPr>
      </w:pPr>
      <w:r w:rsidRPr="007660D3">
        <w:rPr>
          <w:sz w:val="20"/>
          <w:szCs w:val="20"/>
        </w:rPr>
        <w:t>It is important to note</w:t>
      </w:r>
      <w:r w:rsidR="00D716CE" w:rsidRPr="007660D3">
        <w:rPr>
          <w:sz w:val="20"/>
          <w:szCs w:val="20"/>
        </w:rPr>
        <w:t xml:space="preserve"> that </w:t>
      </w:r>
      <w:r w:rsidR="001306D9" w:rsidRPr="007660D3">
        <w:rPr>
          <w:sz w:val="20"/>
          <w:szCs w:val="20"/>
        </w:rPr>
        <w:t xml:space="preserve">the </w:t>
      </w:r>
      <w:r w:rsidR="00D716CE" w:rsidRPr="007660D3">
        <w:rPr>
          <w:sz w:val="20"/>
          <w:szCs w:val="20"/>
        </w:rPr>
        <w:t xml:space="preserve">EDCI is </w:t>
      </w:r>
      <w:r w:rsidR="00D716CE" w:rsidRPr="007660D3">
        <w:rPr>
          <w:b/>
          <w:color w:val="42BABA"/>
          <w:sz w:val="20"/>
          <w:szCs w:val="20"/>
        </w:rPr>
        <w:t>not</w:t>
      </w:r>
      <w:r w:rsidR="00D716CE" w:rsidRPr="007660D3">
        <w:rPr>
          <w:sz w:val="20"/>
          <w:szCs w:val="20"/>
        </w:rPr>
        <w:t xml:space="preserve"> a new standard or framework. Rather, the initiative draws upon existing major frameworks </w:t>
      </w:r>
      <w:r w:rsidR="00697147" w:rsidRPr="007660D3">
        <w:rPr>
          <w:sz w:val="20"/>
          <w:szCs w:val="20"/>
        </w:rPr>
        <w:t>and includes ESG metrics spanning six categories:</w:t>
      </w:r>
    </w:p>
    <w:p w14:paraId="19F92927" w14:textId="77777777" w:rsidR="00FA3B63" w:rsidRPr="007660D3" w:rsidRDefault="00D716CE" w:rsidP="00FA3B63">
      <w:pPr>
        <w:pStyle w:val="Heading1"/>
        <w:spacing w:after="0"/>
        <w:rPr>
          <w:sz w:val="28"/>
          <w:szCs w:val="28"/>
        </w:rPr>
      </w:pPr>
      <w:r w:rsidRPr="007660D3">
        <w:rPr>
          <w:noProof/>
          <w:sz w:val="28"/>
          <w:szCs w:val="28"/>
        </w:rPr>
        <w:drawing>
          <wp:inline distT="0" distB="0" distL="0" distR="0" wp14:anchorId="788B3B61" wp14:editId="4CA62584">
            <wp:extent cx="6645910" cy="1466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466850"/>
                    </a:xfrm>
                    <a:prstGeom prst="rect">
                      <a:avLst/>
                    </a:prstGeom>
                  </pic:spPr>
                </pic:pic>
              </a:graphicData>
            </a:graphic>
          </wp:inline>
        </w:drawing>
      </w:r>
    </w:p>
    <w:p w14:paraId="48A8316A" w14:textId="38C934BE" w:rsidR="00154F4A" w:rsidRPr="007660D3" w:rsidRDefault="00154F4A" w:rsidP="00237EE3">
      <w:pPr>
        <w:pStyle w:val="Heading1"/>
        <w:rPr>
          <w:sz w:val="28"/>
          <w:szCs w:val="28"/>
        </w:rPr>
      </w:pPr>
      <w:r w:rsidRPr="007660D3">
        <w:rPr>
          <w:sz w:val="28"/>
          <w:szCs w:val="28"/>
        </w:rPr>
        <w:t xml:space="preserve">Why did we join </w:t>
      </w:r>
      <w:r w:rsidR="00366C5F" w:rsidRPr="007660D3">
        <w:rPr>
          <w:sz w:val="28"/>
          <w:szCs w:val="28"/>
        </w:rPr>
        <w:t xml:space="preserve">the </w:t>
      </w:r>
      <w:r w:rsidRPr="007660D3">
        <w:rPr>
          <w:sz w:val="28"/>
          <w:szCs w:val="28"/>
        </w:rPr>
        <w:t xml:space="preserve">EDCI? </w:t>
      </w:r>
    </w:p>
    <w:p w14:paraId="73C965F8" w14:textId="77777777" w:rsidR="00EA329B" w:rsidRPr="007660D3" w:rsidRDefault="007E4A6A" w:rsidP="00EA329B">
      <w:pPr>
        <w:rPr>
          <w:sz w:val="20"/>
          <w:szCs w:val="20"/>
        </w:rPr>
      </w:pPr>
      <w:r w:rsidRPr="007660D3">
        <w:rPr>
          <w:sz w:val="20"/>
          <w:szCs w:val="20"/>
        </w:rPr>
        <w:t xml:space="preserve">We </w:t>
      </w:r>
      <w:r w:rsidR="001A7682" w:rsidRPr="007660D3">
        <w:rPr>
          <w:sz w:val="20"/>
          <w:szCs w:val="20"/>
        </w:rPr>
        <w:t xml:space="preserve">are </w:t>
      </w:r>
      <w:r w:rsidRPr="007660D3">
        <w:rPr>
          <w:sz w:val="20"/>
          <w:szCs w:val="20"/>
        </w:rPr>
        <w:t>excited</w:t>
      </w:r>
      <w:r w:rsidR="00CE22EF" w:rsidRPr="007660D3">
        <w:rPr>
          <w:sz w:val="20"/>
          <w:szCs w:val="20"/>
        </w:rPr>
        <w:t xml:space="preserve"> </w:t>
      </w:r>
      <w:r w:rsidRPr="007660D3">
        <w:rPr>
          <w:sz w:val="20"/>
          <w:szCs w:val="20"/>
        </w:rPr>
        <w:t xml:space="preserve">to </w:t>
      </w:r>
      <w:r w:rsidR="001A7682" w:rsidRPr="007660D3">
        <w:rPr>
          <w:sz w:val="20"/>
          <w:szCs w:val="20"/>
        </w:rPr>
        <w:t>have</w:t>
      </w:r>
      <w:r w:rsidRPr="007660D3">
        <w:rPr>
          <w:sz w:val="20"/>
          <w:szCs w:val="20"/>
        </w:rPr>
        <w:t xml:space="preserve"> join</w:t>
      </w:r>
      <w:r w:rsidR="001A7682" w:rsidRPr="007660D3">
        <w:rPr>
          <w:sz w:val="20"/>
          <w:szCs w:val="20"/>
        </w:rPr>
        <w:t>ed</w:t>
      </w:r>
      <w:r w:rsidRPr="007660D3">
        <w:rPr>
          <w:sz w:val="20"/>
          <w:szCs w:val="20"/>
        </w:rPr>
        <w:t xml:space="preserve"> </w:t>
      </w:r>
      <w:r w:rsidR="00BB4C31" w:rsidRPr="007660D3">
        <w:rPr>
          <w:sz w:val="20"/>
          <w:szCs w:val="20"/>
        </w:rPr>
        <w:t xml:space="preserve">the </w:t>
      </w:r>
      <w:r w:rsidR="00154F4A" w:rsidRPr="007660D3">
        <w:rPr>
          <w:sz w:val="20"/>
          <w:szCs w:val="20"/>
        </w:rPr>
        <w:t xml:space="preserve">EDCI </w:t>
      </w:r>
      <w:r w:rsidRPr="007660D3">
        <w:rPr>
          <w:sz w:val="20"/>
          <w:szCs w:val="20"/>
        </w:rPr>
        <w:t xml:space="preserve">as </w:t>
      </w:r>
      <w:r w:rsidR="005158FC" w:rsidRPr="007660D3">
        <w:rPr>
          <w:sz w:val="20"/>
          <w:szCs w:val="20"/>
        </w:rPr>
        <w:t xml:space="preserve">we expect it to </w:t>
      </w:r>
      <w:r w:rsidR="00BB4C31" w:rsidRPr="007660D3">
        <w:rPr>
          <w:sz w:val="20"/>
          <w:szCs w:val="20"/>
        </w:rPr>
        <w:t xml:space="preserve">address </w:t>
      </w:r>
      <w:r w:rsidR="005158FC" w:rsidRPr="007660D3">
        <w:rPr>
          <w:sz w:val="20"/>
          <w:szCs w:val="20"/>
        </w:rPr>
        <w:t>several</w:t>
      </w:r>
      <w:r w:rsidR="00F73B5F" w:rsidRPr="007660D3">
        <w:rPr>
          <w:sz w:val="20"/>
          <w:szCs w:val="20"/>
        </w:rPr>
        <w:t xml:space="preserve"> </w:t>
      </w:r>
      <w:r w:rsidR="00154F4A" w:rsidRPr="007660D3">
        <w:rPr>
          <w:sz w:val="20"/>
          <w:szCs w:val="20"/>
        </w:rPr>
        <w:t xml:space="preserve">pain points </w:t>
      </w:r>
      <w:r w:rsidR="007076B4" w:rsidRPr="007660D3">
        <w:rPr>
          <w:sz w:val="20"/>
          <w:szCs w:val="20"/>
        </w:rPr>
        <w:t xml:space="preserve">GPs and LPs collectively </w:t>
      </w:r>
      <w:r w:rsidR="00154F4A" w:rsidRPr="007660D3">
        <w:rPr>
          <w:sz w:val="20"/>
          <w:szCs w:val="20"/>
        </w:rPr>
        <w:t>face:</w:t>
      </w:r>
    </w:p>
    <w:p w14:paraId="2C56E2BA" w14:textId="01AA0D35" w:rsidR="00F73B5F" w:rsidRPr="007660D3" w:rsidRDefault="00F73B5F" w:rsidP="001C2E67">
      <w:pPr>
        <w:pStyle w:val="Bullet1"/>
        <w:rPr>
          <w:sz w:val="20"/>
          <w:szCs w:val="20"/>
        </w:rPr>
      </w:pPr>
      <w:r w:rsidRPr="007660D3">
        <w:rPr>
          <w:b/>
          <w:color w:val="42BABA"/>
          <w:sz w:val="20"/>
          <w:szCs w:val="20"/>
        </w:rPr>
        <w:t>Streamline</w:t>
      </w:r>
      <w:r w:rsidR="001A4B09" w:rsidRPr="007660D3">
        <w:rPr>
          <w:b/>
          <w:color w:val="42BABA"/>
          <w:sz w:val="20"/>
          <w:szCs w:val="20"/>
        </w:rPr>
        <w:t>d</w:t>
      </w:r>
      <w:r w:rsidRPr="007660D3">
        <w:rPr>
          <w:b/>
          <w:color w:val="42BABA"/>
          <w:sz w:val="20"/>
          <w:szCs w:val="20"/>
        </w:rPr>
        <w:t xml:space="preserve"> reporting:</w:t>
      </w:r>
      <w:r w:rsidRPr="007660D3">
        <w:rPr>
          <w:color w:val="42BABA"/>
          <w:sz w:val="20"/>
          <w:szCs w:val="20"/>
        </w:rPr>
        <w:t xml:space="preserve"> </w:t>
      </w:r>
      <w:r w:rsidR="00840003" w:rsidRPr="007660D3">
        <w:rPr>
          <w:sz w:val="20"/>
          <w:szCs w:val="20"/>
        </w:rPr>
        <w:t xml:space="preserve">By developing </w:t>
      </w:r>
      <w:r w:rsidR="00B143EB" w:rsidRPr="007660D3">
        <w:rPr>
          <w:sz w:val="20"/>
          <w:szCs w:val="20"/>
        </w:rPr>
        <w:t>convergence around the definitions of key ESG metrics, we are looking forward to simplifying the current reporting burden on GPs and underlying portfolio companies</w:t>
      </w:r>
      <w:r w:rsidR="005158FC" w:rsidRPr="007660D3">
        <w:rPr>
          <w:sz w:val="20"/>
          <w:szCs w:val="20"/>
        </w:rPr>
        <w:t>.</w:t>
      </w:r>
    </w:p>
    <w:p w14:paraId="777C9735" w14:textId="5C4926A7" w:rsidR="00154F4A" w:rsidRPr="007660D3" w:rsidRDefault="00154F4A" w:rsidP="002C1C8E">
      <w:pPr>
        <w:pStyle w:val="Default"/>
        <w:numPr>
          <w:ilvl w:val="0"/>
          <w:numId w:val="20"/>
        </w:numPr>
        <w:spacing w:after="60"/>
        <w:ind w:left="346" w:hanging="274"/>
        <w:jc w:val="both"/>
        <w:rPr>
          <w:rFonts w:ascii="Trebuchet MS" w:eastAsia="Times New Roman" w:hAnsi="Trebuchet MS"/>
          <w:color w:val="093147"/>
          <w:spacing w:val="-4"/>
          <w:sz w:val="20"/>
          <w:szCs w:val="20"/>
          <w:lang w:eastAsia="de-DE"/>
        </w:rPr>
      </w:pPr>
      <w:r w:rsidRPr="007660D3">
        <w:rPr>
          <w:rFonts w:ascii="Trebuchet MS" w:eastAsia="Times New Roman" w:hAnsi="Trebuchet MS"/>
          <w:b/>
          <w:color w:val="42BABA"/>
          <w:spacing w:val="-4"/>
          <w:sz w:val="20"/>
          <w:szCs w:val="20"/>
          <w:lang w:eastAsia="de-DE"/>
        </w:rPr>
        <w:t>Increased transparency</w:t>
      </w:r>
      <w:r w:rsidRPr="007660D3">
        <w:rPr>
          <w:rFonts w:ascii="Trebuchet MS" w:eastAsia="Times New Roman" w:hAnsi="Trebuchet MS"/>
          <w:color w:val="42BABA"/>
          <w:spacing w:val="-4"/>
          <w:sz w:val="20"/>
          <w:szCs w:val="20"/>
          <w:lang w:eastAsia="de-DE"/>
        </w:rPr>
        <w:t xml:space="preserve">: </w:t>
      </w:r>
      <w:r w:rsidR="00C34C3B" w:rsidRPr="007660D3">
        <w:rPr>
          <w:rFonts w:ascii="Trebuchet MS" w:eastAsia="Times New Roman" w:hAnsi="Trebuchet MS"/>
          <w:color w:val="093147"/>
          <w:spacing w:val="-4"/>
          <w:sz w:val="20"/>
          <w:szCs w:val="20"/>
          <w:lang w:eastAsia="de-DE"/>
        </w:rPr>
        <w:t xml:space="preserve">We anticipate the EDCI will help </w:t>
      </w:r>
      <w:r w:rsidR="00145D79" w:rsidRPr="007660D3">
        <w:rPr>
          <w:rFonts w:ascii="Trebuchet MS" w:eastAsia="Times New Roman" w:hAnsi="Trebuchet MS"/>
          <w:color w:val="093147"/>
          <w:spacing w:val="-4"/>
          <w:sz w:val="20"/>
          <w:szCs w:val="20"/>
          <w:lang w:eastAsia="de-DE"/>
        </w:rPr>
        <w:t xml:space="preserve">provide us with </w:t>
      </w:r>
      <w:r w:rsidR="00C34C3B" w:rsidRPr="007660D3">
        <w:rPr>
          <w:rFonts w:ascii="Trebuchet MS" w:eastAsia="Times New Roman" w:hAnsi="Trebuchet MS"/>
          <w:color w:val="093147"/>
          <w:spacing w:val="-4"/>
          <w:sz w:val="20"/>
          <w:szCs w:val="20"/>
          <w:lang w:eastAsia="de-DE"/>
        </w:rPr>
        <w:t>greater</w:t>
      </w:r>
      <w:r w:rsidRPr="007660D3">
        <w:rPr>
          <w:rFonts w:ascii="Trebuchet MS" w:eastAsia="Times New Roman" w:hAnsi="Trebuchet MS"/>
          <w:color w:val="093147"/>
          <w:spacing w:val="-4"/>
          <w:sz w:val="20"/>
          <w:szCs w:val="20"/>
          <w:lang w:eastAsia="de-DE"/>
        </w:rPr>
        <w:t xml:space="preserve"> transparency around </w:t>
      </w:r>
      <w:r w:rsidR="00C34C3B" w:rsidRPr="007660D3">
        <w:rPr>
          <w:rFonts w:ascii="Trebuchet MS" w:eastAsia="Times New Roman" w:hAnsi="Trebuchet MS"/>
          <w:color w:val="093147"/>
          <w:spacing w:val="-4"/>
          <w:sz w:val="20"/>
          <w:szCs w:val="20"/>
          <w:lang w:eastAsia="de-DE"/>
        </w:rPr>
        <w:t xml:space="preserve">the ESG performance </w:t>
      </w:r>
      <w:r w:rsidR="00145D79" w:rsidRPr="007660D3">
        <w:rPr>
          <w:rFonts w:ascii="Trebuchet MS" w:eastAsia="Times New Roman" w:hAnsi="Trebuchet MS"/>
          <w:color w:val="093147"/>
          <w:spacing w:val="-4"/>
          <w:sz w:val="20"/>
          <w:szCs w:val="20"/>
          <w:lang w:eastAsia="de-DE"/>
        </w:rPr>
        <w:t>of the investments we are making across our portfolio</w:t>
      </w:r>
      <w:r w:rsidR="00E45B57" w:rsidRPr="007660D3">
        <w:rPr>
          <w:rFonts w:ascii="Trebuchet MS" w:eastAsia="Times New Roman" w:hAnsi="Trebuchet MS"/>
          <w:color w:val="093147"/>
          <w:spacing w:val="-4"/>
          <w:sz w:val="20"/>
          <w:szCs w:val="20"/>
          <w:lang w:eastAsia="de-DE"/>
        </w:rPr>
        <w:t xml:space="preserve"> and allow us to undertake more informed investment allocation decisions</w:t>
      </w:r>
      <w:r w:rsidR="00145D79" w:rsidRPr="007660D3">
        <w:rPr>
          <w:rFonts w:ascii="Trebuchet MS" w:eastAsia="Times New Roman" w:hAnsi="Trebuchet MS"/>
          <w:color w:val="093147"/>
          <w:spacing w:val="-4"/>
          <w:sz w:val="20"/>
          <w:szCs w:val="20"/>
          <w:lang w:eastAsia="de-DE"/>
        </w:rPr>
        <w:t xml:space="preserve">. </w:t>
      </w:r>
    </w:p>
    <w:p w14:paraId="2BFB1529" w14:textId="191A3A3C" w:rsidR="00C32C99" w:rsidRPr="007660D3" w:rsidRDefault="001A4B09" w:rsidP="002C1C8E">
      <w:pPr>
        <w:pStyle w:val="Default"/>
        <w:numPr>
          <w:ilvl w:val="0"/>
          <w:numId w:val="20"/>
        </w:numPr>
        <w:spacing w:after="60"/>
        <w:ind w:left="346" w:hanging="274"/>
        <w:jc w:val="both"/>
        <w:rPr>
          <w:rFonts w:ascii="Trebuchet MS" w:eastAsia="Times New Roman" w:hAnsi="Trebuchet MS"/>
          <w:color w:val="093147"/>
          <w:sz w:val="20"/>
          <w:szCs w:val="20"/>
          <w:lang w:eastAsia="de-DE"/>
        </w:rPr>
      </w:pPr>
      <w:r w:rsidRPr="007660D3">
        <w:rPr>
          <w:rFonts w:ascii="Trebuchet MS" w:eastAsia="Times New Roman" w:hAnsi="Trebuchet MS"/>
          <w:b/>
          <w:color w:val="42BABA"/>
          <w:sz w:val="20"/>
          <w:szCs w:val="20"/>
          <w:lang w:eastAsia="de-DE"/>
        </w:rPr>
        <w:t>Facilitate</w:t>
      </w:r>
      <w:r w:rsidR="00E918C6" w:rsidRPr="007660D3">
        <w:rPr>
          <w:rFonts w:ascii="Trebuchet MS" w:eastAsia="Times New Roman" w:hAnsi="Trebuchet MS"/>
          <w:b/>
          <w:color w:val="42BABA"/>
          <w:sz w:val="20"/>
          <w:szCs w:val="20"/>
          <w:lang w:eastAsia="de-DE"/>
        </w:rPr>
        <w:t xml:space="preserve"> </w:t>
      </w:r>
      <w:r w:rsidR="005B29AA" w:rsidRPr="007660D3">
        <w:rPr>
          <w:rFonts w:ascii="Trebuchet MS" w:eastAsia="Times New Roman" w:hAnsi="Trebuchet MS"/>
          <w:b/>
          <w:color w:val="42BABA"/>
          <w:sz w:val="20"/>
          <w:szCs w:val="20"/>
          <w:lang w:eastAsia="de-DE"/>
        </w:rPr>
        <w:t xml:space="preserve">opportunities for </w:t>
      </w:r>
      <w:r w:rsidR="00E918C6" w:rsidRPr="007660D3">
        <w:rPr>
          <w:rFonts w:ascii="Trebuchet MS" w:eastAsia="Times New Roman" w:hAnsi="Trebuchet MS"/>
          <w:b/>
          <w:color w:val="42BABA"/>
          <w:sz w:val="20"/>
          <w:szCs w:val="20"/>
          <w:lang w:eastAsia="de-DE"/>
        </w:rPr>
        <w:t>ESG</w:t>
      </w:r>
      <w:r w:rsidR="005B29AA" w:rsidRPr="007660D3">
        <w:rPr>
          <w:rFonts w:ascii="Trebuchet MS" w:eastAsia="Times New Roman" w:hAnsi="Trebuchet MS"/>
          <w:b/>
          <w:color w:val="42BABA"/>
          <w:sz w:val="20"/>
          <w:szCs w:val="20"/>
          <w:lang w:eastAsia="de-DE"/>
        </w:rPr>
        <w:t>-led value creation</w:t>
      </w:r>
      <w:r w:rsidR="00D04960" w:rsidRPr="007660D3">
        <w:rPr>
          <w:rFonts w:ascii="Trebuchet MS" w:eastAsia="Times New Roman" w:hAnsi="Trebuchet MS"/>
          <w:b/>
          <w:color w:val="42BABA"/>
          <w:sz w:val="20"/>
          <w:szCs w:val="20"/>
          <w:lang w:eastAsia="de-DE"/>
        </w:rPr>
        <w:t>:</w:t>
      </w:r>
      <w:r w:rsidR="00C32C99" w:rsidRPr="007660D3">
        <w:rPr>
          <w:rFonts w:ascii="Trebuchet MS" w:eastAsia="Times New Roman" w:hAnsi="Trebuchet MS"/>
          <w:color w:val="093147"/>
          <w:sz w:val="20"/>
          <w:szCs w:val="20"/>
          <w:lang w:eastAsia="de-DE"/>
        </w:rPr>
        <w:t xml:space="preserve"> Access to the benchmark will allow GPs to better understand how their portfolio companies compare to peers. This will help </w:t>
      </w:r>
      <w:r w:rsidR="007223AC" w:rsidRPr="007660D3">
        <w:rPr>
          <w:rFonts w:ascii="Trebuchet MS" w:eastAsia="Times New Roman" w:hAnsi="Trebuchet MS"/>
          <w:color w:val="093147"/>
          <w:sz w:val="20"/>
          <w:szCs w:val="20"/>
          <w:lang w:eastAsia="de-DE"/>
        </w:rPr>
        <w:t xml:space="preserve">GPs gauge </w:t>
      </w:r>
      <w:r w:rsidR="00C32C99" w:rsidRPr="007660D3">
        <w:rPr>
          <w:rFonts w:ascii="Trebuchet MS" w:eastAsia="Times New Roman" w:hAnsi="Trebuchet MS"/>
          <w:color w:val="093147"/>
          <w:sz w:val="20"/>
          <w:szCs w:val="20"/>
          <w:lang w:eastAsia="de-DE"/>
        </w:rPr>
        <w:t>which PortCos can best benefit from support on ESG performance</w:t>
      </w:r>
      <w:r w:rsidR="007223AC" w:rsidRPr="007660D3">
        <w:rPr>
          <w:rFonts w:ascii="Trebuchet MS" w:eastAsia="Times New Roman" w:hAnsi="Trebuchet MS"/>
          <w:color w:val="093147"/>
          <w:sz w:val="20"/>
          <w:szCs w:val="20"/>
          <w:lang w:eastAsia="de-DE"/>
        </w:rPr>
        <w:t xml:space="preserve">, helping to </w:t>
      </w:r>
      <w:r w:rsidR="00C32C99" w:rsidRPr="007660D3">
        <w:rPr>
          <w:rFonts w:ascii="Trebuchet MS" w:eastAsia="Times New Roman" w:hAnsi="Trebuchet MS"/>
          <w:color w:val="093147"/>
          <w:sz w:val="20"/>
          <w:szCs w:val="20"/>
          <w:lang w:eastAsia="de-DE"/>
        </w:rPr>
        <w:t>ensure they are competitively well</w:t>
      </w:r>
      <w:r w:rsidR="00C32C99">
        <w:rPr>
          <w:rFonts w:ascii="Trebuchet MS" w:eastAsia="Times New Roman" w:hAnsi="Trebuchet MS"/>
          <w:color w:val="093147"/>
          <w:sz w:val="20"/>
          <w:szCs w:val="20"/>
          <w:lang w:eastAsia="de-DE"/>
        </w:rPr>
        <w:t xml:space="preserve"> </w:t>
      </w:r>
      <w:r w:rsidR="00C32C99" w:rsidRPr="007660D3">
        <w:rPr>
          <w:rFonts w:ascii="Trebuchet MS" w:eastAsia="Times New Roman" w:hAnsi="Trebuchet MS"/>
          <w:color w:val="093147"/>
          <w:sz w:val="20"/>
          <w:szCs w:val="20"/>
          <w:lang w:eastAsia="de-DE"/>
        </w:rPr>
        <w:t>positioned</w:t>
      </w:r>
      <w:r w:rsidR="0089709A" w:rsidRPr="007660D3">
        <w:rPr>
          <w:rFonts w:ascii="Trebuchet MS" w:eastAsia="Times New Roman" w:hAnsi="Trebuchet MS"/>
          <w:color w:val="093147"/>
          <w:sz w:val="20"/>
          <w:szCs w:val="20"/>
          <w:lang w:eastAsia="de-DE"/>
        </w:rPr>
        <w:t xml:space="preserve"> on sustainability topics</w:t>
      </w:r>
      <w:r w:rsidR="00C32C99" w:rsidRPr="007660D3">
        <w:rPr>
          <w:rFonts w:ascii="Trebuchet MS" w:eastAsia="Times New Roman" w:hAnsi="Trebuchet MS"/>
          <w:color w:val="093147"/>
          <w:sz w:val="20"/>
          <w:szCs w:val="20"/>
          <w:lang w:eastAsia="de-DE"/>
        </w:rPr>
        <w:t xml:space="preserve"> (</w:t>
      </w:r>
      <w:r w:rsidR="007223AC" w:rsidRPr="007660D3">
        <w:rPr>
          <w:rFonts w:ascii="Trebuchet MS" w:eastAsia="Times New Roman" w:hAnsi="Trebuchet MS"/>
          <w:color w:val="093147"/>
          <w:sz w:val="20"/>
          <w:szCs w:val="20"/>
          <w:lang w:eastAsia="de-DE"/>
        </w:rPr>
        <w:t xml:space="preserve">including ensuring they </w:t>
      </w:r>
      <w:r w:rsidR="00C32C99" w:rsidRPr="007660D3">
        <w:rPr>
          <w:rFonts w:ascii="Trebuchet MS" w:eastAsia="Times New Roman" w:hAnsi="Trebuchet MS"/>
          <w:color w:val="093147"/>
          <w:sz w:val="20"/>
          <w:szCs w:val="20"/>
          <w:lang w:eastAsia="de-DE"/>
        </w:rPr>
        <w:t xml:space="preserve">meet public market expectations ahead of a potential IPO). </w:t>
      </w:r>
    </w:p>
    <w:p w14:paraId="2A328872" w14:textId="4D2A2482" w:rsidR="0066510D" w:rsidRPr="007660D3" w:rsidRDefault="007F2C03" w:rsidP="00237EE3">
      <w:pPr>
        <w:pStyle w:val="Heading1"/>
        <w:rPr>
          <w:sz w:val="28"/>
          <w:szCs w:val="28"/>
        </w:rPr>
      </w:pPr>
      <w:r w:rsidRPr="007660D3">
        <w:rPr>
          <w:sz w:val="28"/>
          <w:szCs w:val="28"/>
        </w:rPr>
        <w:t>How can you participate</w:t>
      </w:r>
      <w:r w:rsidR="0066510D" w:rsidRPr="007660D3">
        <w:rPr>
          <w:sz w:val="28"/>
          <w:szCs w:val="28"/>
        </w:rPr>
        <w:t xml:space="preserve">? </w:t>
      </w:r>
    </w:p>
    <w:p w14:paraId="6E9DC03B" w14:textId="1D5DCB0C" w:rsidR="00A900C2" w:rsidRPr="007660D3" w:rsidRDefault="007F2C03" w:rsidP="00A900C2">
      <w:pPr>
        <w:rPr>
          <w:sz w:val="20"/>
          <w:szCs w:val="20"/>
        </w:rPr>
      </w:pPr>
      <w:r w:rsidRPr="007660D3">
        <w:rPr>
          <w:sz w:val="20"/>
          <w:szCs w:val="20"/>
        </w:rPr>
        <w:t xml:space="preserve">We would strongly encourage you to consider </w:t>
      </w:r>
      <w:r w:rsidR="005B29AA" w:rsidRPr="007660D3">
        <w:rPr>
          <w:sz w:val="20"/>
          <w:szCs w:val="20"/>
        </w:rPr>
        <w:t xml:space="preserve">signing on as </w:t>
      </w:r>
      <w:r w:rsidRPr="007660D3">
        <w:rPr>
          <w:sz w:val="20"/>
          <w:szCs w:val="20"/>
        </w:rPr>
        <w:t xml:space="preserve">a member of the EDCI. </w:t>
      </w:r>
      <w:r w:rsidR="0066510D" w:rsidRPr="007660D3">
        <w:rPr>
          <w:sz w:val="20"/>
          <w:szCs w:val="20"/>
        </w:rPr>
        <w:t xml:space="preserve">Participating GPs </w:t>
      </w:r>
      <w:r w:rsidR="00234A07" w:rsidRPr="007660D3">
        <w:rPr>
          <w:sz w:val="20"/>
          <w:szCs w:val="20"/>
        </w:rPr>
        <w:t xml:space="preserve">commit to collecting and sharing </w:t>
      </w:r>
      <w:r w:rsidR="0066510D" w:rsidRPr="007660D3">
        <w:rPr>
          <w:sz w:val="20"/>
          <w:szCs w:val="20"/>
        </w:rPr>
        <w:t>data</w:t>
      </w:r>
      <w:r w:rsidR="005158FC" w:rsidRPr="007660D3">
        <w:rPr>
          <w:sz w:val="20"/>
          <w:szCs w:val="20"/>
        </w:rPr>
        <w:t xml:space="preserve"> </w:t>
      </w:r>
      <w:r w:rsidR="0066510D" w:rsidRPr="007660D3">
        <w:rPr>
          <w:sz w:val="20"/>
          <w:szCs w:val="20"/>
        </w:rPr>
        <w:t xml:space="preserve">on a standardized set of </w:t>
      </w:r>
      <w:r w:rsidR="00D000DE" w:rsidRPr="007660D3">
        <w:rPr>
          <w:sz w:val="20"/>
          <w:szCs w:val="20"/>
        </w:rPr>
        <w:t>six</w:t>
      </w:r>
      <w:r w:rsidR="0066510D" w:rsidRPr="007660D3">
        <w:rPr>
          <w:sz w:val="20"/>
          <w:szCs w:val="20"/>
        </w:rPr>
        <w:t xml:space="preserve"> categories (aligned with existing ESG frameworks). Upon </w:t>
      </w:r>
      <w:r w:rsidR="00C91327">
        <w:rPr>
          <w:sz w:val="20"/>
          <w:szCs w:val="20"/>
        </w:rPr>
        <w:t>contributing</w:t>
      </w:r>
      <w:r w:rsidR="0066510D" w:rsidRPr="007660D3">
        <w:rPr>
          <w:sz w:val="20"/>
          <w:szCs w:val="20"/>
        </w:rPr>
        <w:t xml:space="preserve"> data, you will be able to </w:t>
      </w:r>
      <w:r w:rsidR="00AA1EBB" w:rsidRPr="007660D3">
        <w:rPr>
          <w:sz w:val="20"/>
          <w:szCs w:val="20"/>
        </w:rPr>
        <w:t xml:space="preserve">access the </w:t>
      </w:r>
      <w:r w:rsidR="00C91327">
        <w:rPr>
          <w:sz w:val="20"/>
          <w:szCs w:val="20"/>
        </w:rPr>
        <w:t xml:space="preserve">EDCI ESG </w:t>
      </w:r>
      <w:r w:rsidR="00AA1EBB" w:rsidRPr="007660D3">
        <w:rPr>
          <w:sz w:val="20"/>
          <w:szCs w:val="20"/>
        </w:rPr>
        <w:t xml:space="preserve">benchmark </w:t>
      </w:r>
      <w:r w:rsidR="00840270" w:rsidRPr="007660D3">
        <w:rPr>
          <w:sz w:val="20"/>
          <w:szCs w:val="20"/>
        </w:rPr>
        <w:t xml:space="preserve">and </w:t>
      </w:r>
      <w:r w:rsidR="002059FD">
        <w:rPr>
          <w:sz w:val="20"/>
          <w:szCs w:val="20"/>
        </w:rPr>
        <w:t xml:space="preserve">understand </w:t>
      </w:r>
      <w:r w:rsidR="00383D0F">
        <w:rPr>
          <w:sz w:val="20"/>
          <w:szCs w:val="20"/>
        </w:rPr>
        <w:t>how</w:t>
      </w:r>
      <w:r w:rsidR="0066510D" w:rsidRPr="007660D3">
        <w:rPr>
          <w:sz w:val="20"/>
          <w:szCs w:val="20"/>
        </w:rPr>
        <w:t xml:space="preserve"> your </w:t>
      </w:r>
      <w:r w:rsidR="00383D0F">
        <w:rPr>
          <w:sz w:val="20"/>
          <w:szCs w:val="20"/>
        </w:rPr>
        <w:t xml:space="preserve">funds’ portfolio compares to </w:t>
      </w:r>
      <w:r w:rsidR="005956D5">
        <w:rPr>
          <w:sz w:val="20"/>
          <w:szCs w:val="20"/>
        </w:rPr>
        <w:t xml:space="preserve">this </w:t>
      </w:r>
      <w:r w:rsidR="00C91327">
        <w:rPr>
          <w:sz w:val="20"/>
          <w:szCs w:val="20"/>
        </w:rPr>
        <w:t>using</w:t>
      </w:r>
      <w:r w:rsidR="0066510D" w:rsidRPr="007660D3">
        <w:rPr>
          <w:sz w:val="20"/>
          <w:szCs w:val="20"/>
        </w:rPr>
        <w:t xml:space="preserve"> a </w:t>
      </w:r>
      <w:r w:rsidR="00342F47" w:rsidRPr="007660D3">
        <w:rPr>
          <w:sz w:val="20"/>
          <w:szCs w:val="20"/>
        </w:rPr>
        <w:t>customized</w:t>
      </w:r>
      <w:r w:rsidR="0066510D" w:rsidRPr="007660D3">
        <w:rPr>
          <w:sz w:val="20"/>
          <w:szCs w:val="20"/>
        </w:rPr>
        <w:t xml:space="preserve"> dashboard </w:t>
      </w:r>
      <w:r w:rsidR="00C91327">
        <w:rPr>
          <w:sz w:val="20"/>
          <w:szCs w:val="20"/>
        </w:rPr>
        <w:t>to enable easy comparisons</w:t>
      </w:r>
      <w:r w:rsidR="00840270" w:rsidRPr="007660D3">
        <w:rPr>
          <w:sz w:val="20"/>
          <w:szCs w:val="20"/>
        </w:rPr>
        <w:t>.</w:t>
      </w:r>
    </w:p>
    <w:p w14:paraId="5CD89F1F" w14:textId="77777777" w:rsidR="00A900C2" w:rsidRPr="007660D3" w:rsidRDefault="00A900C2" w:rsidP="00A900C2">
      <w:pPr>
        <w:spacing w:before="0"/>
        <w:rPr>
          <w:sz w:val="14"/>
          <w:szCs w:val="14"/>
        </w:rPr>
      </w:pPr>
    </w:p>
    <w:p w14:paraId="37742801" w14:textId="19F5E3D5" w:rsidR="00D37097" w:rsidRPr="007660D3" w:rsidRDefault="005F7F86" w:rsidP="00A900C2">
      <w:pPr>
        <w:spacing w:before="0"/>
        <w:rPr>
          <w:color w:val="525252"/>
          <w:sz w:val="20"/>
          <w:szCs w:val="20"/>
        </w:rPr>
      </w:pPr>
      <w:r w:rsidRPr="007660D3">
        <w:rPr>
          <w:sz w:val="20"/>
          <w:szCs w:val="20"/>
        </w:rPr>
        <w:t>The EDCI assures c</w:t>
      </w:r>
      <w:r w:rsidR="0066510D" w:rsidRPr="007660D3">
        <w:rPr>
          <w:sz w:val="20"/>
          <w:szCs w:val="20"/>
        </w:rPr>
        <w:t xml:space="preserve">onfidentiality and security of the data submitted </w:t>
      </w:r>
      <w:r w:rsidRPr="007660D3">
        <w:rPr>
          <w:sz w:val="20"/>
          <w:szCs w:val="20"/>
        </w:rPr>
        <w:t xml:space="preserve">(see the </w:t>
      </w:r>
      <w:hyperlink r:id="rId12" w:history="1">
        <w:r w:rsidRPr="007660D3">
          <w:rPr>
            <w:rStyle w:val="Hyperlink"/>
            <w:sz w:val="20"/>
            <w:szCs w:val="20"/>
          </w:rPr>
          <w:t xml:space="preserve">Data Security section on </w:t>
        </w:r>
        <w:r w:rsidR="00C354E7" w:rsidRPr="007660D3">
          <w:rPr>
            <w:rStyle w:val="Hyperlink"/>
            <w:sz w:val="20"/>
            <w:szCs w:val="20"/>
          </w:rPr>
          <w:t>the</w:t>
        </w:r>
        <w:r w:rsidRPr="007660D3">
          <w:rPr>
            <w:rStyle w:val="Hyperlink"/>
            <w:sz w:val="20"/>
            <w:szCs w:val="20"/>
          </w:rPr>
          <w:t xml:space="preserve"> FAQs page</w:t>
        </w:r>
      </w:hyperlink>
      <w:r w:rsidRPr="007660D3">
        <w:rPr>
          <w:sz w:val="20"/>
          <w:szCs w:val="20"/>
        </w:rPr>
        <w:t xml:space="preserve">). </w:t>
      </w:r>
      <w:r w:rsidR="00304AE2" w:rsidRPr="007660D3">
        <w:rPr>
          <w:sz w:val="20"/>
          <w:szCs w:val="20"/>
        </w:rPr>
        <w:t xml:space="preserve"> </w:t>
      </w:r>
      <w:r w:rsidR="00A76488" w:rsidRPr="007660D3">
        <w:rPr>
          <w:sz w:val="20"/>
          <w:szCs w:val="20"/>
        </w:rPr>
        <w:t xml:space="preserve">Note </w:t>
      </w:r>
      <w:r w:rsidR="001257F8" w:rsidRPr="007660D3">
        <w:rPr>
          <w:sz w:val="20"/>
          <w:szCs w:val="20"/>
        </w:rPr>
        <w:t xml:space="preserve">that </w:t>
      </w:r>
      <w:r w:rsidR="0075381D" w:rsidRPr="007660D3">
        <w:rPr>
          <w:sz w:val="20"/>
          <w:szCs w:val="20"/>
        </w:rPr>
        <w:t xml:space="preserve">PortCo data is </w:t>
      </w:r>
      <w:r w:rsidR="001257F8" w:rsidRPr="007660D3">
        <w:rPr>
          <w:sz w:val="20"/>
          <w:szCs w:val="20"/>
        </w:rPr>
        <w:t xml:space="preserve">submitted </w:t>
      </w:r>
      <w:r w:rsidR="0075381D" w:rsidRPr="007660D3">
        <w:rPr>
          <w:sz w:val="20"/>
          <w:szCs w:val="20"/>
        </w:rPr>
        <w:t>by GPs on an anonymized basis</w:t>
      </w:r>
      <w:r w:rsidR="00A76488" w:rsidRPr="007660D3">
        <w:rPr>
          <w:sz w:val="20"/>
          <w:szCs w:val="20"/>
        </w:rPr>
        <w:t xml:space="preserve"> and</w:t>
      </w:r>
      <w:r w:rsidR="00304AE2" w:rsidRPr="007660D3">
        <w:rPr>
          <w:sz w:val="20"/>
          <w:szCs w:val="20"/>
        </w:rPr>
        <w:t xml:space="preserve"> </w:t>
      </w:r>
      <w:r w:rsidR="00A76488" w:rsidRPr="007660D3">
        <w:rPr>
          <w:sz w:val="20"/>
          <w:szCs w:val="20"/>
        </w:rPr>
        <w:t>t</w:t>
      </w:r>
      <w:r w:rsidR="00FE16B1" w:rsidRPr="007660D3">
        <w:rPr>
          <w:sz w:val="20"/>
          <w:szCs w:val="20"/>
        </w:rPr>
        <w:t>he benchmark</w:t>
      </w:r>
      <w:r w:rsidR="005503CC" w:rsidRPr="007660D3">
        <w:rPr>
          <w:sz w:val="20"/>
          <w:szCs w:val="20"/>
        </w:rPr>
        <w:t xml:space="preserve"> will only</w:t>
      </w:r>
      <w:r w:rsidR="00A26DA1" w:rsidRPr="007660D3">
        <w:rPr>
          <w:sz w:val="20"/>
          <w:szCs w:val="20"/>
        </w:rPr>
        <w:t xml:space="preserve"> be available</w:t>
      </w:r>
      <w:r w:rsidR="005503CC" w:rsidRPr="007660D3">
        <w:rPr>
          <w:sz w:val="20"/>
          <w:szCs w:val="20"/>
        </w:rPr>
        <w:t xml:space="preserve"> to EDCI participants </w:t>
      </w:r>
      <w:r w:rsidR="00890D1B" w:rsidRPr="007660D3">
        <w:rPr>
          <w:sz w:val="20"/>
          <w:szCs w:val="20"/>
        </w:rPr>
        <w:t>i</w:t>
      </w:r>
      <w:r w:rsidR="008035AE" w:rsidRPr="007660D3">
        <w:rPr>
          <w:sz w:val="20"/>
          <w:szCs w:val="20"/>
        </w:rPr>
        <w:t>n</w:t>
      </w:r>
      <w:r w:rsidR="005503CC" w:rsidRPr="007660D3">
        <w:rPr>
          <w:sz w:val="20"/>
          <w:szCs w:val="20"/>
        </w:rPr>
        <w:t xml:space="preserve"> an anonymized and aggregated form. </w:t>
      </w:r>
    </w:p>
    <w:p w14:paraId="2BBFD027" w14:textId="77777777" w:rsidR="00A900C2" w:rsidRPr="007660D3" w:rsidRDefault="00A900C2" w:rsidP="00A900C2">
      <w:pPr>
        <w:spacing w:before="0"/>
        <w:rPr>
          <w:sz w:val="14"/>
          <w:szCs w:val="14"/>
        </w:rPr>
      </w:pPr>
    </w:p>
    <w:p w14:paraId="436CD695" w14:textId="7784B631" w:rsidR="00164126" w:rsidRPr="007660D3" w:rsidRDefault="0066510D" w:rsidP="00A900C2">
      <w:pPr>
        <w:spacing w:before="0"/>
      </w:pPr>
      <w:r w:rsidRPr="007660D3">
        <w:rPr>
          <w:sz w:val="20"/>
          <w:szCs w:val="20"/>
        </w:rPr>
        <w:t xml:space="preserve">You can find more information on the initiative </w:t>
      </w:r>
      <w:r w:rsidR="00D76E18" w:rsidRPr="007660D3">
        <w:rPr>
          <w:sz w:val="20"/>
          <w:szCs w:val="20"/>
        </w:rPr>
        <w:t xml:space="preserve">at </w:t>
      </w:r>
      <w:r w:rsidR="008610EC" w:rsidRPr="007660D3">
        <w:rPr>
          <w:sz w:val="20"/>
          <w:szCs w:val="20"/>
        </w:rPr>
        <w:t>the EDCI</w:t>
      </w:r>
      <w:r w:rsidR="00D76E18" w:rsidRPr="007660D3">
        <w:rPr>
          <w:sz w:val="20"/>
          <w:szCs w:val="20"/>
        </w:rPr>
        <w:t xml:space="preserve"> </w:t>
      </w:r>
      <w:hyperlink r:id="rId13" w:history="1">
        <w:r w:rsidR="00D76E18" w:rsidRPr="007660D3">
          <w:rPr>
            <w:rStyle w:val="Hyperlink"/>
            <w:sz w:val="20"/>
            <w:szCs w:val="20"/>
          </w:rPr>
          <w:t>website</w:t>
        </w:r>
      </w:hyperlink>
      <w:r w:rsidR="00D76E18" w:rsidRPr="007660D3">
        <w:rPr>
          <w:sz w:val="20"/>
          <w:szCs w:val="20"/>
        </w:rPr>
        <w:t xml:space="preserve"> </w:t>
      </w:r>
      <w:r w:rsidRPr="007660D3">
        <w:rPr>
          <w:sz w:val="20"/>
          <w:szCs w:val="20"/>
        </w:rPr>
        <w:t xml:space="preserve">and join </w:t>
      </w:r>
      <w:hyperlink r:id="rId14" w:history="1">
        <w:r w:rsidRPr="007660D3">
          <w:rPr>
            <w:color w:val="0000FF"/>
            <w:sz w:val="20"/>
            <w:szCs w:val="20"/>
            <w:u w:val="single"/>
          </w:rPr>
          <w:t>here</w:t>
        </w:r>
      </w:hyperlink>
      <w:r w:rsidR="00C84AE8" w:rsidRPr="007660D3">
        <w:rPr>
          <w:color w:val="4472C4" w:themeColor="accent1"/>
          <w:sz w:val="20"/>
          <w:szCs w:val="20"/>
          <w:u w:val="single"/>
        </w:rPr>
        <w:t>,</w:t>
      </w:r>
      <w:r w:rsidRPr="007660D3">
        <w:rPr>
          <w:sz w:val="20"/>
          <w:szCs w:val="20"/>
        </w:rPr>
        <w:t xml:space="preserve"> at no cost for participation. You can also reach out to </w:t>
      </w:r>
      <w:hyperlink r:id="rId15" w:history="1">
        <w:r w:rsidR="00C91327" w:rsidRPr="00C91327">
          <w:rPr>
            <w:rStyle w:val="Hyperlink"/>
            <w:sz w:val="20"/>
            <w:szCs w:val="20"/>
          </w:rPr>
          <w:t>info@esgdc.org</w:t>
        </w:r>
      </w:hyperlink>
      <w:r w:rsidRPr="007660D3">
        <w:rPr>
          <w:sz w:val="20"/>
          <w:szCs w:val="20"/>
        </w:rPr>
        <w:t xml:space="preserve"> in case of further questions.</w:t>
      </w:r>
    </w:p>
    <w:sectPr w:rsidR="00164126" w:rsidRPr="007660D3" w:rsidSect="00164126">
      <w:headerReference w:type="default" r:id="rId16"/>
      <w:footerReference w:type="default" r:id="rId17"/>
      <w:headerReference w:type="first" r:id="rId18"/>
      <w:footnotePr>
        <w:numRestart w:val="eachPage"/>
      </w:footnotePr>
      <w:pgSz w:w="11906" w:h="16838" w:code="9"/>
      <w:pgMar w:top="720" w:right="720" w:bottom="720" w:left="720" w:header="104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0C30" w14:textId="77777777" w:rsidR="00B93B41" w:rsidRDefault="00B93B41" w:rsidP="002C1C8E">
      <w:r>
        <w:separator/>
      </w:r>
    </w:p>
  </w:endnote>
  <w:endnote w:type="continuationSeparator" w:id="0">
    <w:p w14:paraId="167045F9" w14:textId="77777777" w:rsidR="00B93B41" w:rsidRDefault="00B93B41" w:rsidP="002C1C8E">
      <w:r>
        <w:continuationSeparator/>
      </w:r>
    </w:p>
  </w:endnote>
  <w:endnote w:type="continuationNotice" w:id="1">
    <w:p w14:paraId="65B3F430" w14:textId="77777777" w:rsidR="00B93B41" w:rsidRDefault="00B93B41" w:rsidP="002C1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9CB" w14:textId="4C58A6E5" w:rsidR="000A4EB3" w:rsidRPr="000A4EB3" w:rsidRDefault="000A4EB3" w:rsidP="000A4EB3">
    <w:pPr>
      <w:pStyle w:val="Footer"/>
      <w:jc w:val="right"/>
      <w:rPr>
        <w:sz w:val="2"/>
        <w:szCs w:val="2"/>
      </w:rPr>
    </w:pPr>
    <w:r w:rsidRPr="000A4EB3">
      <w:rPr>
        <w:noProof/>
        <w:sz w:val="2"/>
        <w:szCs w:val="2"/>
      </w:rPr>
      <w:drawing>
        <wp:anchor distT="0" distB="0" distL="114300" distR="114300" simplePos="0" relativeHeight="251658242" behindDoc="0" locked="0" layoutInCell="1" allowOverlap="1" wp14:anchorId="3AD277C6" wp14:editId="32B93FE3">
          <wp:simplePos x="0" y="0"/>
          <wp:positionH relativeFrom="column">
            <wp:posOffset>5928487</wp:posOffset>
          </wp:positionH>
          <wp:positionV relativeFrom="paragraph">
            <wp:posOffset>-201676</wp:posOffset>
          </wp:positionV>
          <wp:extent cx="781050" cy="186055"/>
          <wp:effectExtent l="0" t="0" r="0" b="4445"/>
          <wp:wrapNone/>
          <wp:docPr id="4098"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1860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69FC" w14:textId="77777777" w:rsidR="00B93B41" w:rsidRDefault="00B93B41" w:rsidP="002C1C8E">
      <w:r>
        <w:separator/>
      </w:r>
    </w:p>
  </w:footnote>
  <w:footnote w:type="continuationSeparator" w:id="0">
    <w:p w14:paraId="40B51650" w14:textId="77777777" w:rsidR="00B93B41" w:rsidRDefault="00B93B41" w:rsidP="002C1C8E">
      <w:r>
        <w:continuationSeparator/>
      </w:r>
    </w:p>
  </w:footnote>
  <w:footnote w:type="continuationNotice" w:id="1">
    <w:p w14:paraId="0C685377" w14:textId="77777777" w:rsidR="00B93B41" w:rsidRDefault="00B93B41" w:rsidP="002C1C8E"/>
  </w:footnote>
  <w:footnote w:id="2">
    <w:p w14:paraId="1C009481" w14:textId="183A82B1" w:rsidR="005D39E4" w:rsidRPr="00ED2AC9" w:rsidRDefault="005D39E4" w:rsidP="000A4EB3">
      <w:pPr>
        <w:pStyle w:val="FootnoteText"/>
      </w:pPr>
      <w:r w:rsidRPr="00EA329B">
        <w:rPr>
          <w:rStyle w:val="FootnoteReference"/>
          <w:color w:val="595959" w:themeColor="text1" w:themeTint="A6"/>
        </w:rPr>
        <w:footnoteRef/>
      </w:r>
      <w:r w:rsidRPr="00EA329B">
        <w:t xml:space="preserve"> As </w:t>
      </w:r>
      <w:r w:rsidR="008B6745">
        <w:t xml:space="preserve">of </w:t>
      </w:r>
      <w:r w:rsidR="00F273A3">
        <w:t>January</w:t>
      </w:r>
      <w:r w:rsidR="008B6745">
        <w:t xml:space="preserve"> </w:t>
      </w:r>
      <w:r w:rsidRPr="00EA329B">
        <w:t>202</w:t>
      </w:r>
      <w:r w:rsidR="00F273A3">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6B88" w14:textId="000778BC" w:rsidR="00164126" w:rsidRDefault="000A4EB3">
    <w:pPr>
      <w:pStyle w:val="Header"/>
    </w:pPr>
    <w:r w:rsidRPr="000A4EB3">
      <w:rPr>
        <w:noProof/>
        <w:sz w:val="2"/>
        <w:szCs w:val="2"/>
      </w:rPr>
      <w:drawing>
        <wp:anchor distT="0" distB="0" distL="114300" distR="114300" simplePos="0" relativeHeight="251658243" behindDoc="0" locked="0" layoutInCell="1" allowOverlap="1" wp14:anchorId="4E9878F7" wp14:editId="1E8D225C">
          <wp:simplePos x="0" y="0"/>
          <wp:positionH relativeFrom="column">
            <wp:posOffset>5220944</wp:posOffset>
          </wp:positionH>
          <wp:positionV relativeFrom="paragraph">
            <wp:posOffset>-271044</wp:posOffset>
          </wp:positionV>
          <wp:extent cx="1474027" cy="351130"/>
          <wp:effectExtent l="0" t="0" r="0" b="0"/>
          <wp:wrapNone/>
          <wp:docPr id="15" name="Gráfico 7">
            <a:extLst xmlns:a="http://schemas.openxmlformats.org/drawingml/2006/main">
              <a:ext uri="{FF2B5EF4-FFF2-40B4-BE49-F238E27FC236}">
                <a16:creationId xmlns:a16="http://schemas.microsoft.com/office/drawing/2014/main" id="{BF808C62-17B0-4BFC-BE1C-9A2024BD5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Gráfico 7">
                    <a:extLst>
                      <a:ext uri="{FF2B5EF4-FFF2-40B4-BE49-F238E27FC236}">
                        <a16:creationId xmlns:a16="http://schemas.microsoft.com/office/drawing/2014/main" id="{BF808C62-17B0-4BFC-BE1C-9A2024BD5E37}"/>
                      </a:ext>
                    </a:extLst>
                  </pic:cNvPr>
                  <pic:cNvPicPr>
                    <a:picLocks noChangeAspect="1" noChangeArrowheads="1"/>
                  </pic:cNvPicPr>
                </pic:nvPicPr>
                <pic:blipFill>
                  <a:blip r:embed="rId1" cstate="print">
                    <a:biLevel thresh="50000"/>
                    <a:extLst>
                      <a:ext uri="{28A0092B-C50C-407E-A947-70E740481C1C}">
                        <a14:useLocalDpi xmlns:a14="http://schemas.microsoft.com/office/drawing/2010/main" val="0"/>
                      </a:ext>
                    </a:extLst>
                  </a:blip>
                  <a:srcRect/>
                  <a:stretch>
                    <a:fillRect/>
                  </a:stretch>
                </pic:blipFill>
                <pic:spPr bwMode="auto">
                  <a:xfrm>
                    <a:off x="0" y="0"/>
                    <a:ext cx="1474027" cy="3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126">
      <w:rPr>
        <w:noProof/>
      </w:rPr>
      <w:drawing>
        <wp:anchor distT="0" distB="0" distL="114300" distR="114300" simplePos="0" relativeHeight="251658241" behindDoc="1" locked="0" layoutInCell="1" allowOverlap="1" wp14:anchorId="0425A717" wp14:editId="3951E92E">
          <wp:simplePos x="0" y="0"/>
          <wp:positionH relativeFrom="page">
            <wp:align>left</wp:align>
          </wp:positionH>
          <wp:positionV relativeFrom="paragraph">
            <wp:posOffset>-660593</wp:posOffset>
          </wp:positionV>
          <wp:extent cx="7567295" cy="11976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295" cy="11976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0420" w14:textId="2D19F6A3" w:rsidR="00451BD8" w:rsidRDefault="00C50108" w:rsidP="00C50108">
    <w:pPr>
      <w:pStyle w:val="Header"/>
    </w:pPr>
    <w:r w:rsidRPr="00C50108">
      <w:rPr>
        <w:noProof/>
      </w:rPr>
      <w:drawing>
        <wp:anchor distT="0" distB="0" distL="114300" distR="114300" simplePos="0" relativeHeight="251658240" behindDoc="0" locked="0" layoutInCell="1" allowOverlap="1" wp14:anchorId="3F164EF9" wp14:editId="5817A4E7">
          <wp:simplePos x="0" y="0"/>
          <wp:positionH relativeFrom="column">
            <wp:posOffset>4888865</wp:posOffset>
          </wp:positionH>
          <wp:positionV relativeFrom="paragraph">
            <wp:posOffset>-282575</wp:posOffset>
          </wp:positionV>
          <wp:extent cx="1766455" cy="421409"/>
          <wp:effectExtent l="0" t="0" r="5715" b="0"/>
          <wp:wrapNone/>
          <wp:docPr id="12" name="Gráfico 7">
            <a:extLst xmlns:a="http://schemas.openxmlformats.org/drawingml/2006/main">
              <a:ext uri="{FF2B5EF4-FFF2-40B4-BE49-F238E27FC236}">
                <a16:creationId xmlns:a16="http://schemas.microsoft.com/office/drawing/2014/main" id="{C1B48194-248A-4A5A-AAD8-4AE891C61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áfico 7">
                    <a:extLst>
                      <a:ext uri="{FF2B5EF4-FFF2-40B4-BE49-F238E27FC236}">
                        <a16:creationId xmlns:a16="http://schemas.microsoft.com/office/drawing/2014/main" id="{C1B48194-248A-4A5A-AAD8-4AE891C61AC9}"/>
                      </a:ext>
                    </a:extLst>
                  </pic:cNvPr>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766455" cy="4214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67F5E"/>
    <w:multiLevelType w:val="multilevel"/>
    <w:tmpl w:val="8550DB8A"/>
    <w:lvl w:ilvl="0">
      <w:start w:val="1"/>
      <w:numFmt w:val="decimal"/>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150D57DE"/>
    <w:multiLevelType w:val="hybridMultilevel"/>
    <w:tmpl w:val="DCF42E6E"/>
    <w:lvl w:ilvl="0" w:tplc="946EBBA8">
      <w:start w:val="1"/>
      <w:numFmt w:val="bullet"/>
      <w:pStyle w:val="Bullet1"/>
      <w:lvlText w:val=""/>
      <w:lvlJc w:val="left"/>
      <w:pPr>
        <w:ind w:left="1080" w:hanging="360"/>
      </w:pPr>
      <w:rPr>
        <w:rFonts w:ascii="Symbol" w:hAnsi="Symbol" w:hint="default"/>
        <w:color w:val="42BAB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C0FAE"/>
    <w:multiLevelType w:val="hybridMultilevel"/>
    <w:tmpl w:val="6BF4F204"/>
    <w:lvl w:ilvl="0" w:tplc="FFFFFFFF">
      <w:start w:val="1"/>
      <w:numFmt w:val="bullet"/>
      <w:lvlText w:val=""/>
      <w:lvlJc w:val="left"/>
      <w:pPr>
        <w:ind w:left="720" w:hanging="360"/>
      </w:pPr>
      <w:rPr>
        <w:rFonts w:ascii="Wingdings" w:hAnsi="Wingdings"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BE22B2"/>
    <w:multiLevelType w:val="hybridMultilevel"/>
    <w:tmpl w:val="6524AA2A"/>
    <w:lvl w:ilvl="0" w:tplc="5E5AF73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33D1C"/>
    <w:multiLevelType w:val="hybridMultilevel"/>
    <w:tmpl w:val="5978C038"/>
    <w:lvl w:ilvl="0" w:tplc="D83621A6">
      <w:start w:val="1"/>
      <w:numFmt w:val="bullet"/>
      <w:lvlText w:val=""/>
      <w:lvlJc w:val="left"/>
      <w:pPr>
        <w:ind w:left="1080" w:hanging="360"/>
      </w:pPr>
      <w:rPr>
        <w:rFonts w:ascii="Symbol" w:hAnsi="Symbol" w:hint="default"/>
        <w:color w:val="42BAB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8"/>
  </w:num>
  <w:num w:numId="3">
    <w:abstractNumId w:val="19"/>
  </w:num>
  <w:num w:numId="4">
    <w:abstractNumId w:val="13"/>
  </w:num>
  <w:num w:numId="5">
    <w:abstractNumId w:val="16"/>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D"/>
    <w:rsid w:val="00002624"/>
    <w:rsid w:val="00002E5B"/>
    <w:rsid w:val="00011841"/>
    <w:rsid w:val="00017C3F"/>
    <w:rsid w:val="00020C9A"/>
    <w:rsid w:val="0002171C"/>
    <w:rsid w:val="00024162"/>
    <w:rsid w:val="00024ED2"/>
    <w:rsid w:val="00027578"/>
    <w:rsid w:val="00027F91"/>
    <w:rsid w:val="00030089"/>
    <w:rsid w:val="00031E2C"/>
    <w:rsid w:val="00035444"/>
    <w:rsid w:val="00036094"/>
    <w:rsid w:val="000427FE"/>
    <w:rsid w:val="00042CD5"/>
    <w:rsid w:val="000454C7"/>
    <w:rsid w:val="00053D47"/>
    <w:rsid w:val="00057D2F"/>
    <w:rsid w:val="00065EC6"/>
    <w:rsid w:val="000757C0"/>
    <w:rsid w:val="00076EB4"/>
    <w:rsid w:val="00086A63"/>
    <w:rsid w:val="0009119B"/>
    <w:rsid w:val="000A0693"/>
    <w:rsid w:val="000A2809"/>
    <w:rsid w:val="000A4938"/>
    <w:rsid w:val="000A4EB3"/>
    <w:rsid w:val="000A6EB9"/>
    <w:rsid w:val="000A6FCC"/>
    <w:rsid w:val="000B246D"/>
    <w:rsid w:val="000B43F0"/>
    <w:rsid w:val="000C0BB7"/>
    <w:rsid w:val="000C3846"/>
    <w:rsid w:val="000C3BB8"/>
    <w:rsid w:val="000D002F"/>
    <w:rsid w:val="000D2FC6"/>
    <w:rsid w:val="000D3DAB"/>
    <w:rsid w:val="000E20AC"/>
    <w:rsid w:val="000E26A8"/>
    <w:rsid w:val="000E314F"/>
    <w:rsid w:val="000F0933"/>
    <w:rsid w:val="000F610A"/>
    <w:rsid w:val="000F6985"/>
    <w:rsid w:val="001003AC"/>
    <w:rsid w:val="00105CC0"/>
    <w:rsid w:val="00106E95"/>
    <w:rsid w:val="00110F20"/>
    <w:rsid w:val="001130B0"/>
    <w:rsid w:val="00115314"/>
    <w:rsid w:val="00116A43"/>
    <w:rsid w:val="001210CF"/>
    <w:rsid w:val="001219F6"/>
    <w:rsid w:val="001243B6"/>
    <w:rsid w:val="001257F8"/>
    <w:rsid w:val="00127E5F"/>
    <w:rsid w:val="0013044A"/>
    <w:rsid w:val="001306D9"/>
    <w:rsid w:val="0013098D"/>
    <w:rsid w:val="00130EE8"/>
    <w:rsid w:val="00131BA4"/>
    <w:rsid w:val="00143EFD"/>
    <w:rsid w:val="00144941"/>
    <w:rsid w:val="00145425"/>
    <w:rsid w:val="00145D79"/>
    <w:rsid w:val="001530DA"/>
    <w:rsid w:val="00154504"/>
    <w:rsid w:val="00154F4A"/>
    <w:rsid w:val="00156033"/>
    <w:rsid w:val="00156D99"/>
    <w:rsid w:val="00160626"/>
    <w:rsid w:val="00160E73"/>
    <w:rsid w:val="00164126"/>
    <w:rsid w:val="00165011"/>
    <w:rsid w:val="001650A2"/>
    <w:rsid w:val="001744BA"/>
    <w:rsid w:val="001801C1"/>
    <w:rsid w:val="0018053F"/>
    <w:rsid w:val="00184599"/>
    <w:rsid w:val="00185825"/>
    <w:rsid w:val="00185F7B"/>
    <w:rsid w:val="00196955"/>
    <w:rsid w:val="0019789B"/>
    <w:rsid w:val="00197CA6"/>
    <w:rsid w:val="001A1700"/>
    <w:rsid w:val="001A22CA"/>
    <w:rsid w:val="001A3BA0"/>
    <w:rsid w:val="001A4B09"/>
    <w:rsid w:val="001A5754"/>
    <w:rsid w:val="001A673F"/>
    <w:rsid w:val="001A7682"/>
    <w:rsid w:val="001B1917"/>
    <w:rsid w:val="001B4A81"/>
    <w:rsid w:val="001B4F22"/>
    <w:rsid w:val="001B5CFE"/>
    <w:rsid w:val="001B644E"/>
    <w:rsid w:val="001C25CD"/>
    <w:rsid w:val="001C2E67"/>
    <w:rsid w:val="001C69E0"/>
    <w:rsid w:val="001D417B"/>
    <w:rsid w:val="001E0D03"/>
    <w:rsid w:val="001E22A9"/>
    <w:rsid w:val="001F1445"/>
    <w:rsid w:val="001F1EF0"/>
    <w:rsid w:val="001F1EFE"/>
    <w:rsid w:val="001F38E0"/>
    <w:rsid w:val="001F4447"/>
    <w:rsid w:val="00202246"/>
    <w:rsid w:val="002059FD"/>
    <w:rsid w:val="00210F78"/>
    <w:rsid w:val="00211CF2"/>
    <w:rsid w:val="002159FD"/>
    <w:rsid w:val="00222C51"/>
    <w:rsid w:val="00222CF1"/>
    <w:rsid w:val="00224216"/>
    <w:rsid w:val="00224350"/>
    <w:rsid w:val="00224407"/>
    <w:rsid w:val="00225D3C"/>
    <w:rsid w:val="00226725"/>
    <w:rsid w:val="00231274"/>
    <w:rsid w:val="002333D0"/>
    <w:rsid w:val="00233F86"/>
    <w:rsid w:val="00234A07"/>
    <w:rsid w:val="00237EE3"/>
    <w:rsid w:val="002418A1"/>
    <w:rsid w:val="00242FA6"/>
    <w:rsid w:val="00243AEB"/>
    <w:rsid w:val="002452AD"/>
    <w:rsid w:val="00250761"/>
    <w:rsid w:val="00251013"/>
    <w:rsid w:val="002520AE"/>
    <w:rsid w:val="00261616"/>
    <w:rsid w:val="0026583F"/>
    <w:rsid w:val="00265D88"/>
    <w:rsid w:val="00267E15"/>
    <w:rsid w:val="002713AB"/>
    <w:rsid w:val="0027655B"/>
    <w:rsid w:val="00280778"/>
    <w:rsid w:val="0028170B"/>
    <w:rsid w:val="0028353F"/>
    <w:rsid w:val="00283909"/>
    <w:rsid w:val="00292123"/>
    <w:rsid w:val="00292220"/>
    <w:rsid w:val="00292D92"/>
    <w:rsid w:val="00293A85"/>
    <w:rsid w:val="002A5247"/>
    <w:rsid w:val="002A6118"/>
    <w:rsid w:val="002A74B7"/>
    <w:rsid w:val="002B2379"/>
    <w:rsid w:val="002B2970"/>
    <w:rsid w:val="002B3B5B"/>
    <w:rsid w:val="002B4708"/>
    <w:rsid w:val="002B6802"/>
    <w:rsid w:val="002B6D69"/>
    <w:rsid w:val="002B754C"/>
    <w:rsid w:val="002C1C8E"/>
    <w:rsid w:val="002C5210"/>
    <w:rsid w:val="002C71E7"/>
    <w:rsid w:val="002D293B"/>
    <w:rsid w:val="002D4D0B"/>
    <w:rsid w:val="002D64AB"/>
    <w:rsid w:val="002D7E1F"/>
    <w:rsid w:val="002E0965"/>
    <w:rsid w:val="002E1005"/>
    <w:rsid w:val="002E2F34"/>
    <w:rsid w:val="002E580F"/>
    <w:rsid w:val="002E6155"/>
    <w:rsid w:val="002E6E63"/>
    <w:rsid w:val="002F0173"/>
    <w:rsid w:val="002F12DA"/>
    <w:rsid w:val="002F1A78"/>
    <w:rsid w:val="002F1FDC"/>
    <w:rsid w:val="002F24B4"/>
    <w:rsid w:val="002F537D"/>
    <w:rsid w:val="002F6033"/>
    <w:rsid w:val="002F76B7"/>
    <w:rsid w:val="002F786A"/>
    <w:rsid w:val="003010E6"/>
    <w:rsid w:val="00304945"/>
    <w:rsid w:val="00304AE2"/>
    <w:rsid w:val="00310F35"/>
    <w:rsid w:val="00321C1E"/>
    <w:rsid w:val="003248C5"/>
    <w:rsid w:val="00326878"/>
    <w:rsid w:val="00327765"/>
    <w:rsid w:val="0033417B"/>
    <w:rsid w:val="003346B1"/>
    <w:rsid w:val="00340A75"/>
    <w:rsid w:val="00342F47"/>
    <w:rsid w:val="00343112"/>
    <w:rsid w:val="003432F9"/>
    <w:rsid w:val="003459CB"/>
    <w:rsid w:val="00352482"/>
    <w:rsid w:val="003550BD"/>
    <w:rsid w:val="00355C2A"/>
    <w:rsid w:val="00365916"/>
    <w:rsid w:val="00365FE9"/>
    <w:rsid w:val="00366C5F"/>
    <w:rsid w:val="00370651"/>
    <w:rsid w:val="00370EAF"/>
    <w:rsid w:val="0037597B"/>
    <w:rsid w:val="00376D8A"/>
    <w:rsid w:val="00377BB5"/>
    <w:rsid w:val="0038193F"/>
    <w:rsid w:val="00383D0F"/>
    <w:rsid w:val="00383D83"/>
    <w:rsid w:val="00386D27"/>
    <w:rsid w:val="003907BC"/>
    <w:rsid w:val="00390CDD"/>
    <w:rsid w:val="00395B3C"/>
    <w:rsid w:val="00395B7D"/>
    <w:rsid w:val="003964B5"/>
    <w:rsid w:val="00396F2B"/>
    <w:rsid w:val="003A02C1"/>
    <w:rsid w:val="003A08DC"/>
    <w:rsid w:val="003A4A33"/>
    <w:rsid w:val="003A7217"/>
    <w:rsid w:val="003A77CF"/>
    <w:rsid w:val="003B0752"/>
    <w:rsid w:val="003B12F2"/>
    <w:rsid w:val="003B1FF5"/>
    <w:rsid w:val="003B240B"/>
    <w:rsid w:val="003B4A1E"/>
    <w:rsid w:val="003B7EB6"/>
    <w:rsid w:val="003C1560"/>
    <w:rsid w:val="003C5C73"/>
    <w:rsid w:val="003C5CE2"/>
    <w:rsid w:val="003C6654"/>
    <w:rsid w:val="003D77BA"/>
    <w:rsid w:val="003E1C5B"/>
    <w:rsid w:val="003E4A2B"/>
    <w:rsid w:val="003E4F4F"/>
    <w:rsid w:val="003E6E81"/>
    <w:rsid w:val="004013BC"/>
    <w:rsid w:val="00402E54"/>
    <w:rsid w:val="004100AA"/>
    <w:rsid w:val="004114C7"/>
    <w:rsid w:val="004138DB"/>
    <w:rsid w:val="00416168"/>
    <w:rsid w:val="00416E50"/>
    <w:rsid w:val="00416FA3"/>
    <w:rsid w:val="00421EF2"/>
    <w:rsid w:val="00425A16"/>
    <w:rsid w:val="00425C89"/>
    <w:rsid w:val="004278A8"/>
    <w:rsid w:val="00430E7B"/>
    <w:rsid w:val="004319F9"/>
    <w:rsid w:val="00444A9C"/>
    <w:rsid w:val="00444CE4"/>
    <w:rsid w:val="00451BD8"/>
    <w:rsid w:val="00453B42"/>
    <w:rsid w:val="0046159B"/>
    <w:rsid w:val="004639DA"/>
    <w:rsid w:val="0046479A"/>
    <w:rsid w:val="00464DBB"/>
    <w:rsid w:val="00473CA0"/>
    <w:rsid w:val="004753B8"/>
    <w:rsid w:val="00475D8A"/>
    <w:rsid w:val="0047791E"/>
    <w:rsid w:val="00485F39"/>
    <w:rsid w:val="00490DC2"/>
    <w:rsid w:val="0049407F"/>
    <w:rsid w:val="00497295"/>
    <w:rsid w:val="00497378"/>
    <w:rsid w:val="004A1751"/>
    <w:rsid w:val="004A5848"/>
    <w:rsid w:val="004A58F5"/>
    <w:rsid w:val="004B78EB"/>
    <w:rsid w:val="004C1C66"/>
    <w:rsid w:val="004C270B"/>
    <w:rsid w:val="004C419F"/>
    <w:rsid w:val="004C4A9C"/>
    <w:rsid w:val="004C4F90"/>
    <w:rsid w:val="004C6A71"/>
    <w:rsid w:val="004C740C"/>
    <w:rsid w:val="004D0CCA"/>
    <w:rsid w:val="004D194F"/>
    <w:rsid w:val="004D27D0"/>
    <w:rsid w:val="004D4D1A"/>
    <w:rsid w:val="004D5A0E"/>
    <w:rsid w:val="004D64EB"/>
    <w:rsid w:val="004D6CEF"/>
    <w:rsid w:val="004D75B7"/>
    <w:rsid w:val="004D795F"/>
    <w:rsid w:val="004E0216"/>
    <w:rsid w:val="004E1972"/>
    <w:rsid w:val="004E1B2F"/>
    <w:rsid w:val="004E3356"/>
    <w:rsid w:val="004E34E3"/>
    <w:rsid w:val="004E7D78"/>
    <w:rsid w:val="004F0FC2"/>
    <w:rsid w:val="004F12C8"/>
    <w:rsid w:val="004F39C1"/>
    <w:rsid w:val="004F71DE"/>
    <w:rsid w:val="004F75FB"/>
    <w:rsid w:val="00504A47"/>
    <w:rsid w:val="00505231"/>
    <w:rsid w:val="0050715C"/>
    <w:rsid w:val="005147EC"/>
    <w:rsid w:val="005158FC"/>
    <w:rsid w:val="005179E0"/>
    <w:rsid w:val="00522635"/>
    <w:rsid w:val="005232C3"/>
    <w:rsid w:val="005253CE"/>
    <w:rsid w:val="00531538"/>
    <w:rsid w:val="005322CE"/>
    <w:rsid w:val="0053357B"/>
    <w:rsid w:val="00534380"/>
    <w:rsid w:val="0053458E"/>
    <w:rsid w:val="005415B4"/>
    <w:rsid w:val="00542C2D"/>
    <w:rsid w:val="00543F68"/>
    <w:rsid w:val="00547EA7"/>
    <w:rsid w:val="005503CC"/>
    <w:rsid w:val="0055303E"/>
    <w:rsid w:val="00553917"/>
    <w:rsid w:val="00555ABC"/>
    <w:rsid w:val="0056225D"/>
    <w:rsid w:val="005650DD"/>
    <w:rsid w:val="005668E0"/>
    <w:rsid w:val="005717CA"/>
    <w:rsid w:val="00571D75"/>
    <w:rsid w:val="0057546E"/>
    <w:rsid w:val="00583839"/>
    <w:rsid w:val="00583E73"/>
    <w:rsid w:val="00586882"/>
    <w:rsid w:val="00594754"/>
    <w:rsid w:val="00595499"/>
    <w:rsid w:val="005956D5"/>
    <w:rsid w:val="00597920"/>
    <w:rsid w:val="005A0727"/>
    <w:rsid w:val="005A0E3B"/>
    <w:rsid w:val="005A1CB5"/>
    <w:rsid w:val="005A379A"/>
    <w:rsid w:val="005A69BC"/>
    <w:rsid w:val="005A7562"/>
    <w:rsid w:val="005B0C88"/>
    <w:rsid w:val="005B29AA"/>
    <w:rsid w:val="005B476E"/>
    <w:rsid w:val="005C1155"/>
    <w:rsid w:val="005C5C58"/>
    <w:rsid w:val="005C5DE8"/>
    <w:rsid w:val="005D3024"/>
    <w:rsid w:val="005D3761"/>
    <w:rsid w:val="005D39E4"/>
    <w:rsid w:val="005D73E8"/>
    <w:rsid w:val="005E1677"/>
    <w:rsid w:val="005E1B36"/>
    <w:rsid w:val="005F0C04"/>
    <w:rsid w:val="005F1F19"/>
    <w:rsid w:val="005F3420"/>
    <w:rsid w:val="005F456D"/>
    <w:rsid w:val="005F47B5"/>
    <w:rsid w:val="005F48A7"/>
    <w:rsid w:val="005F4E92"/>
    <w:rsid w:val="005F55CF"/>
    <w:rsid w:val="005F7F86"/>
    <w:rsid w:val="006047D4"/>
    <w:rsid w:val="00605A55"/>
    <w:rsid w:val="00607828"/>
    <w:rsid w:val="006111CC"/>
    <w:rsid w:val="00612103"/>
    <w:rsid w:val="00612685"/>
    <w:rsid w:val="00614E3A"/>
    <w:rsid w:val="006163F5"/>
    <w:rsid w:val="00617266"/>
    <w:rsid w:val="006173AA"/>
    <w:rsid w:val="00617FB3"/>
    <w:rsid w:val="00623A56"/>
    <w:rsid w:val="00624B4E"/>
    <w:rsid w:val="006261F3"/>
    <w:rsid w:val="006276CB"/>
    <w:rsid w:val="00630412"/>
    <w:rsid w:val="00630D46"/>
    <w:rsid w:val="00630DC7"/>
    <w:rsid w:val="00633EEC"/>
    <w:rsid w:val="006362B4"/>
    <w:rsid w:val="006370B2"/>
    <w:rsid w:val="00644841"/>
    <w:rsid w:val="006464EC"/>
    <w:rsid w:val="00647BDC"/>
    <w:rsid w:val="0065078F"/>
    <w:rsid w:val="0065440D"/>
    <w:rsid w:val="00661367"/>
    <w:rsid w:val="00662E1D"/>
    <w:rsid w:val="00663FC5"/>
    <w:rsid w:val="00664797"/>
    <w:rsid w:val="0066510D"/>
    <w:rsid w:val="0066635A"/>
    <w:rsid w:val="00667C1D"/>
    <w:rsid w:val="00671414"/>
    <w:rsid w:val="006735F6"/>
    <w:rsid w:val="00676A1A"/>
    <w:rsid w:val="0067708D"/>
    <w:rsid w:val="006864E1"/>
    <w:rsid w:val="006906E2"/>
    <w:rsid w:val="00691E4F"/>
    <w:rsid w:val="00697147"/>
    <w:rsid w:val="006A16B0"/>
    <w:rsid w:val="006A2ABA"/>
    <w:rsid w:val="006A68D3"/>
    <w:rsid w:val="006B07BA"/>
    <w:rsid w:val="006B0E5D"/>
    <w:rsid w:val="006B6D7B"/>
    <w:rsid w:val="006B78AA"/>
    <w:rsid w:val="006C3349"/>
    <w:rsid w:val="006C59D2"/>
    <w:rsid w:val="006D02C2"/>
    <w:rsid w:val="006D08FD"/>
    <w:rsid w:val="006D68D0"/>
    <w:rsid w:val="006E0F8C"/>
    <w:rsid w:val="006E500D"/>
    <w:rsid w:val="006F2975"/>
    <w:rsid w:val="006F3661"/>
    <w:rsid w:val="006F52D9"/>
    <w:rsid w:val="006F5DFA"/>
    <w:rsid w:val="007017EC"/>
    <w:rsid w:val="00704BBE"/>
    <w:rsid w:val="007076B4"/>
    <w:rsid w:val="00712B78"/>
    <w:rsid w:val="00712FC4"/>
    <w:rsid w:val="007166B5"/>
    <w:rsid w:val="0071715F"/>
    <w:rsid w:val="00717404"/>
    <w:rsid w:val="00717455"/>
    <w:rsid w:val="00720B00"/>
    <w:rsid w:val="007218BE"/>
    <w:rsid w:val="007223AC"/>
    <w:rsid w:val="00722D7E"/>
    <w:rsid w:val="00730E5E"/>
    <w:rsid w:val="00730F90"/>
    <w:rsid w:val="00731240"/>
    <w:rsid w:val="00733F5E"/>
    <w:rsid w:val="00735FEA"/>
    <w:rsid w:val="00737EB5"/>
    <w:rsid w:val="007416ED"/>
    <w:rsid w:val="00746641"/>
    <w:rsid w:val="0075028A"/>
    <w:rsid w:val="007514E2"/>
    <w:rsid w:val="0075224A"/>
    <w:rsid w:val="00752E2B"/>
    <w:rsid w:val="0075381D"/>
    <w:rsid w:val="0075420E"/>
    <w:rsid w:val="00756CEA"/>
    <w:rsid w:val="00764A3E"/>
    <w:rsid w:val="00765781"/>
    <w:rsid w:val="007660D3"/>
    <w:rsid w:val="007665EF"/>
    <w:rsid w:val="00767973"/>
    <w:rsid w:val="00767B19"/>
    <w:rsid w:val="007712DC"/>
    <w:rsid w:val="007721A7"/>
    <w:rsid w:val="007741E2"/>
    <w:rsid w:val="00775CC0"/>
    <w:rsid w:val="00775F5F"/>
    <w:rsid w:val="00781D22"/>
    <w:rsid w:val="0078373F"/>
    <w:rsid w:val="00787103"/>
    <w:rsid w:val="00792EDE"/>
    <w:rsid w:val="00796A24"/>
    <w:rsid w:val="00796C45"/>
    <w:rsid w:val="007A3A5C"/>
    <w:rsid w:val="007A5C6F"/>
    <w:rsid w:val="007A63D4"/>
    <w:rsid w:val="007A67B5"/>
    <w:rsid w:val="007B2126"/>
    <w:rsid w:val="007C0DA1"/>
    <w:rsid w:val="007C3284"/>
    <w:rsid w:val="007C47A2"/>
    <w:rsid w:val="007C6E53"/>
    <w:rsid w:val="007E107C"/>
    <w:rsid w:val="007E4A6A"/>
    <w:rsid w:val="007E6017"/>
    <w:rsid w:val="007F07B0"/>
    <w:rsid w:val="007F2C03"/>
    <w:rsid w:val="007F4B30"/>
    <w:rsid w:val="007F635F"/>
    <w:rsid w:val="008035AE"/>
    <w:rsid w:val="00804798"/>
    <w:rsid w:val="00811C96"/>
    <w:rsid w:val="00813551"/>
    <w:rsid w:val="00813676"/>
    <w:rsid w:val="00814CB7"/>
    <w:rsid w:val="00821489"/>
    <w:rsid w:val="00823323"/>
    <w:rsid w:val="00823E03"/>
    <w:rsid w:val="008261B9"/>
    <w:rsid w:val="0082631C"/>
    <w:rsid w:val="00827A81"/>
    <w:rsid w:val="00836C21"/>
    <w:rsid w:val="00840003"/>
    <w:rsid w:val="00840270"/>
    <w:rsid w:val="00844F2A"/>
    <w:rsid w:val="00850B5D"/>
    <w:rsid w:val="00853C29"/>
    <w:rsid w:val="0085517C"/>
    <w:rsid w:val="00855C6F"/>
    <w:rsid w:val="0086055E"/>
    <w:rsid w:val="008610EC"/>
    <w:rsid w:val="00862AA8"/>
    <w:rsid w:val="00863AC8"/>
    <w:rsid w:val="00866F00"/>
    <w:rsid w:val="00873091"/>
    <w:rsid w:val="00873AE2"/>
    <w:rsid w:val="0087498E"/>
    <w:rsid w:val="00874A60"/>
    <w:rsid w:val="00877019"/>
    <w:rsid w:val="00886AE8"/>
    <w:rsid w:val="00890D1B"/>
    <w:rsid w:val="00891D58"/>
    <w:rsid w:val="00891F8D"/>
    <w:rsid w:val="00894298"/>
    <w:rsid w:val="00894888"/>
    <w:rsid w:val="00895050"/>
    <w:rsid w:val="0089612E"/>
    <w:rsid w:val="0089709A"/>
    <w:rsid w:val="00897A58"/>
    <w:rsid w:val="008A2EDE"/>
    <w:rsid w:val="008A6B73"/>
    <w:rsid w:val="008B6745"/>
    <w:rsid w:val="008B781A"/>
    <w:rsid w:val="008C02F3"/>
    <w:rsid w:val="008C0B5C"/>
    <w:rsid w:val="008C408A"/>
    <w:rsid w:val="008C426C"/>
    <w:rsid w:val="008C6F69"/>
    <w:rsid w:val="008D073B"/>
    <w:rsid w:val="008D4AFE"/>
    <w:rsid w:val="008D6087"/>
    <w:rsid w:val="008E39CD"/>
    <w:rsid w:val="008E414F"/>
    <w:rsid w:val="008E5E4C"/>
    <w:rsid w:val="008F046E"/>
    <w:rsid w:val="008F29E2"/>
    <w:rsid w:val="008F2D87"/>
    <w:rsid w:val="008F67A4"/>
    <w:rsid w:val="00907996"/>
    <w:rsid w:val="00907CA5"/>
    <w:rsid w:val="00907CFE"/>
    <w:rsid w:val="0091036A"/>
    <w:rsid w:val="009107E9"/>
    <w:rsid w:val="00910CDB"/>
    <w:rsid w:val="00912248"/>
    <w:rsid w:val="00914B02"/>
    <w:rsid w:val="009151D0"/>
    <w:rsid w:val="00915AA7"/>
    <w:rsid w:val="00915E4E"/>
    <w:rsid w:val="009172A1"/>
    <w:rsid w:val="00917732"/>
    <w:rsid w:val="0092612F"/>
    <w:rsid w:val="00933CAF"/>
    <w:rsid w:val="00933DD3"/>
    <w:rsid w:val="00934DE4"/>
    <w:rsid w:val="00934F34"/>
    <w:rsid w:val="009402DA"/>
    <w:rsid w:val="009411F7"/>
    <w:rsid w:val="00951842"/>
    <w:rsid w:val="00953839"/>
    <w:rsid w:val="009549E9"/>
    <w:rsid w:val="00956367"/>
    <w:rsid w:val="00962A3A"/>
    <w:rsid w:val="00962D58"/>
    <w:rsid w:val="0096317E"/>
    <w:rsid w:val="00963526"/>
    <w:rsid w:val="00964C0F"/>
    <w:rsid w:val="00964E78"/>
    <w:rsid w:val="009667BF"/>
    <w:rsid w:val="009673C2"/>
    <w:rsid w:val="00972E75"/>
    <w:rsid w:val="00973D6B"/>
    <w:rsid w:val="00981814"/>
    <w:rsid w:val="0098347A"/>
    <w:rsid w:val="00984688"/>
    <w:rsid w:val="00992AFE"/>
    <w:rsid w:val="009953CA"/>
    <w:rsid w:val="0099728E"/>
    <w:rsid w:val="009A1CC7"/>
    <w:rsid w:val="009A31C3"/>
    <w:rsid w:val="009B363B"/>
    <w:rsid w:val="009B375E"/>
    <w:rsid w:val="009B62A4"/>
    <w:rsid w:val="009B6CB4"/>
    <w:rsid w:val="009B768E"/>
    <w:rsid w:val="009C0775"/>
    <w:rsid w:val="009C0CF6"/>
    <w:rsid w:val="009C2688"/>
    <w:rsid w:val="009C34C4"/>
    <w:rsid w:val="009C3FEB"/>
    <w:rsid w:val="009D7735"/>
    <w:rsid w:val="009E00FD"/>
    <w:rsid w:val="009E04DB"/>
    <w:rsid w:val="009F249F"/>
    <w:rsid w:val="00A01AA7"/>
    <w:rsid w:val="00A0321B"/>
    <w:rsid w:val="00A164B3"/>
    <w:rsid w:val="00A16735"/>
    <w:rsid w:val="00A16E22"/>
    <w:rsid w:val="00A20FDD"/>
    <w:rsid w:val="00A228F4"/>
    <w:rsid w:val="00A23A59"/>
    <w:rsid w:val="00A24378"/>
    <w:rsid w:val="00A24DF3"/>
    <w:rsid w:val="00A26DA1"/>
    <w:rsid w:val="00A26FC4"/>
    <w:rsid w:val="00A270CA"/>
    <w:rsid w:val="00A30258"/>
    <w:rsid w:val="00A3146D"/>
    <w:rsid w:val="00A3525D"/>
    <w:rsid w:val="00A43008"/>
    <w:rsid w:val="00A434FA"/>
    <w:rsid w:val="00A5413F"/>
    <w:rsid w:val="00A5492A"/>
    <w:rsid w:val="00A55C09"/>
    <w:rsid w:val="00A63154"/>
    <w:rsid w:val="00A638C0"/>
    <w:rsid w:val="00A65812"/>
    <w:rsid w:val="00A6608B"/>
    <w:rsid w:val="00A70FAC"/>
    <w:rsid w:val="00A73943"/>
    <w:rsid w:val="00A75CA8"/>
    <w:rsid w:val="00A75D8E"/>
    <w:rsid w:val="00A76488"/>
    <w:rsid w:val="00A770AC"/>
    <w:rsid w:val="00A809B2"/>
    <w:rsid w:val="00A81CD4"/>
    <w:rsid w:val="00A8470D"/>
    <w:rsid w:val="00A900C2"/>
    <w:rsid w:val="00A92853"/>
    <w:rsid w:val="00A97A0A"/>
    <w:rsid w:val="00AA1EBB"/>
    <w:rsid w:val="00AA6F13"/>
    <w:rsid w:val="00AB03A0"/>
    <w:rsid w:val="00AB1BE9"/>
    <w:rsid w:val="00AB1D47"/>
    <w:rsid w:val="00AB1E94"/>
    <w:rsid w:val="00AB3C56"/>
    <w:rsid w:val="00AB5359"/>
    <w:rsid w:val="00AB62BD"/>
    <w:rsid w:val="00AB63E9"/>
    <w:rsid w:val="00AB6A10"/>
    <w:rsid w:val="00AB7ABB"/>
    <w:rsid w:val="00AC17EF"/>
    <w:rsid w:val="00AD28A5"/>
    <w:rsid w:val="00AD6F16"/>
    <w:rsid w:val="00AE23DB"/>
    <w:rsid w:val="00AE2E10"/>
    <w:rsid w:val="00AE40A9"/>
    <w:rsid w:val="00AE4C24"/>
    <w:rsid w:val="00AE506D"/>
    <w:rsid w:val="00AF30A0"/>
    <w:rsid w:val="00AF38B9"/>
    <w:rsid w:val="00B0101C"/>
    <w:rsid w:val="00B02A0F"/>
    <w:rsid w:val="00B058AC"/>
    <w:rsid w:val="00B06593"/>
    <w:rsid w:val="00B068E3"/>
    <w:rsid w:val="00B07823"/>
    <w:rsid w:val="00B11E5F"/>
    <w:rsid w:val="00B143EB"/>
    <w:rsid w:val="00B22551"/>
    <w:rsid w:val="00B34217"/>
    <w:rsid w:val="00B34554"/>
    <w:rsid w:val="00B348E8"/>
    <w:rsid w:val="00B408A6"/>
    <w:rsid w:val="00B4458B"/>
    <w:rsid w:val="00B46AA9"/>
    <w:rsid w:val="00B615D1"/>
    <w:rsid w:val="00B62A6E"/>
    <w:rsid w:val="00B6413D"/>
    <w:rsid w:val="00B64CB2"/>
    <w:rsid w:val="00B6528E"/>
    <w:rsid w:val="00B67A16"/>
    <w:rsid w:val="00B73F40"/>
    <w:rsid w:val="00B80171"/>
    <w:rsid w:val="00B825EB"/>
    <w:rsid w:val="00B82BAF"/>
    <w:rsid w:val="00B83129"/>
    <w:rsid w:val="00B83832"/>
    <w:rsid w:val="00B925D4"/>
    <w:rsid w:val="00B93413"/>
    <w:rsid w:val="00B93B41"/>
    <w:rsid w:val="00B94DC7"/>
    <w:rsid w:val="00B96F03"/>
    <w:rsid w:val="00BA5500"/>
    <w:rsid w:val="00BA5CD2"/>
    <w:rsid w:val="00BB0FD5"/>
    <w:rsid w:val="00BB3EFC"/>
    <w:rsid w:val="00BB4956"/>
    <w:rsid w:val="00BB4C31"/>
    <w:rsid w:val="00BB62E3"/>
    <w:rsid w:val="00BC171F"/>
    <w:rsid w:val="00BC251B"/>
    <w:rsid w:val="00BD5056"/>
    <w:rsid w:val="00BD6CAB"/>
    <w:rsid w:val="00BE0B2F"/>
    <w:rsid w:val="00BE1A5F"/>
    <w:rsid w:val="00BE2744"/>
    <w:rsid w:val="00BF0080"/>
    <w:rsid w:val="00C07792"/>
    <w:rsid w:val="00C10E3D"/>
    <w:rsid w:val="00C148A9"/>
    <w:rsid w:val="00C14F66"/>
    <w:rsid w:val="00C1612C"/>
    <w:rsid w:val="00C166F9"/>
    <w:rsid w:val="00C17772"/>
    <w:rsid w:val="00C177D9"/>
    <w:rsid w:val="00C27505"/>
    <w:rsid w:val="00C32C99"/>
    <w:rsid w:val="00C333DD"/>
    <w:rsid w:val="00C34C3B"/>
    <w:rsid w:val="00C354E7"/>
    <w:rsid w:val="00C37D3E"/>
    <w:rsid w:val="00C42302"/>
    <w:rsid w:val="00C42898"/>
    <w:rsid w:val="00C44D32"/>
    <w:rsid w:val="00C50108"/>
    <w:rsid w:val="00C50307"/>
    <w:rsid w:val="00C50962"/>
    <w:rsid w:val="00C51150"/>
    <w:rsid w:val="00C54421"/>
    <w:rsid w:val="00C547EC"/>
    <w:rsid w:val="00C56942"/>
    <w:rsid w:val="00C60313"/>
    <w:rsid w:val="00C65AF2"/>
    <w:rsid w:val="00C7316B"/>
    <w:rsid w:val="00C74863"/>
    <w:rsid w:val="00C80951"/>
    <w:rsid w:val="00C80FC2"/>
    <w:rsid w:val="00C84338"/>
    <w:rsid w:val="00C84AE8"/>
    <w:rsid w:val="00C84C0E"/>
    <w:rsid w:val="00C87D06"/>
    <w:rsid w:val="00C91327"/>
    <w:rsid w:val="00C93184"/>
    <w:rsid w:val="00C93AB8"/>
    <w:rsid w:val="00C97A80"/>
    <w:rsid w:val="00CA098D"/>
    <w:rsid w:val="00CA1280"/>
    <w:rsid w:val="00CA2965"/>
    <w:rsid w:val="00CA7E7B"/>
    <w:rsid w:val="00CB5085"/>
    <w:rsid w:val="00CB5F43"/>
    <w:rsid w:val="00CC00CF"/>
    <w:rsid w:val="00CC61ED"/>
    <w:rsid w:val="00CD1E19"/>
    <w:rsid w:val="00CD41D2"/>
    <w:rsid w:val="00CD48D6"/>
    <w:rsid w:val="00CE1EEC"/>
    <w:rsid w:val="00CE22EF"/>
    <w:rsid w:val="00CE4A1F"/>
    <w:rsid w:val="00CE641B"/>
    <w:rsid w:val="00CF0956"/>
    <w:rsid w:val="00CF2B3D"/>
    <w:rsid w:val="00CF3552"/>
    <w:rsid w:val="00D000DE"/>
    <w:rsid w:val="00D012C0"/>
    <w:rsid w:val="00D02217"/>
    <w:rsid w:val="00D04960"/>
    <w:rsid w:val="00D04A25"/>
    <w:rsid w:val="00D059FD"/>
    <w:rsid w:val="00D10FB0"/>
    <w:rsid w:val="00D17C8A"/>
    <w:rsid w:val="00D17D61"/>
    <w:rsid w:val="00D20224"/>
    <w:rsid w:val="00D22D34"/>
    <w:rsid w:val="00D24786"/>
    <w:rsid w:val="00D27153"/>
    <w:rsid w:val="00D27548"/>
    <w:rsid w:val="00D3158A"/>
    <w:rsid w:val="00D3232D"/>
    <w:rsid w:val="00D33AC6"/>
    <w:rsid w:val="00D33CC2"/>
    <w:rsid w:val="00D37097"/>
    <w:rsid w:val="00D371F2"/>
    <w:rsid w:val="00D3798D"/>
    <w:rsid w:val="00D4050A"/>
    <w:rsid w:val="00D430E0"/>
    <w:rsid w:val="00D47CD6"/>
    <w:rsid w:val="00D50F40"/>
    <w:rsid w:val="00D5155D"/>
    <w:rsid w:val="00D56792"/>
    <w:rsid w:val="00D56F45"/>
    <w:rsid w:val="00D56F8B"/>
    <w:rsid w:val="00D6279A"/>
    <w:rsid w:val="00D627E7"/>
    <w:rsid w:val="00D62831"/>
    <w:rsid w:val="00D657CA"/>
    <w:rsid w:val="00D671B5"/>
    <w:rsid w:val="00D708F1"/>
    <w:rsid w:val="00D716CE"/>
    <w:rsid w:val="00D76E18"/>
    <w:rsid w:val="00D80793"/>
    <w:rsid w:val="00D8315C"/>
    <w:rsid w:val="00D87AA6"/>
    <w:rsid w:val="00D91451"/>
    <w:rsid w:val="00D91499"/>
    <w:rsid w:val="00D92F95"/>
    <w:rsid w:val="00D9367F"/>
    <w:rsid w:val="00D93CFE"/>
    <w:rsid w:val="00D97B24"/>
    <w:rsid w:val="00DA0B86"/>
    <w:rsid w:val="00DA2A34"/>
    <w:rsid w:val="00DA2C16"/>
    <w:rsid w:val="00DA2D3B"/>
    <w:rsid w:val="00DABF2E"/>
    <w:rsid w:val="00DB27C3"/>
    <w:rsid w:val="00DB2DCC"/>
    <w:rsid w:val="00DB5F95"/>
    <w:rsid w:val="00DB7840"/>
    <w:rsid w:val="00DC0B7B"/>
    <w:rsid w:val="00DC0D66"/>
    <w:rsid w:val="00DC1C30"/>
    <w:rsid w:val="00DD3231"/>
    <w:rsid w:val="00DD3298"/>
    <w:rsid w:val="00DD5CA8"/>
    <w:rsid w:val="00DE1639"/>
    <w:rsid w:val="00DF077F"/>
    <w:rsid w:val="00DF4B6D"/>
    <w:rsid w:val="00E04477"/>
    <w:rsid w:val="00E0654B"/>
    <w:rsid w:val="00E0786C"/>
    <w:rsid w:val="00E11A14"/>
    <w:rsid w:val="00E12A49"/>
    <w:rsid w:val="00E16B22"/>
    <w:rsid w:val="00E16BC7"/>
    <w:rsid w:val="00E16DF7"/>
    <w:rsid w:val="00E222F4"/>
    <w:rsid w:val="00E25339"/>
    <w:rsid w:val="00E3274A"/>
    <w:rsid w:val="00E34EFF"/>
    <w:rsid w:val="00E4273B"/>
    <w:rsid w:val="00E42F0E"/>
    <w:rsid w:val="00E45B57"/>
    <w:rsid w:val="00E607AB"/>
    <w:rsid w:val="00E61014"/>
    <w:rsid w:val="00E61F14"/>
    <w:rsid w:val="00E6239B"/>
    <w:rsid w:val="00E625E5"/>
    <w:rsid w:val="00E77595"/>
    <w:rsid w:val="00E83F42"/>
    <w:rsid w:val="00E918C6"/>
    <w:rsid w:val="00E9303D"/>
    <w:rsid w:val="00E9372B"/>
    <w:rsid w:val="00E977DC"/>
    <w:rsid w:val="00E97C5C"/>
    <w:rsid w:val="00EA1F88"/>
    <w:rsid w:val="00EA329B"/>
    <w:rsid w:val="00EA5E67"/>
    <w:rsid w:val="00EB20A6"/>
    <w:rsid w:val="00EB2DF7"/>
    <w:rsid w:val="00EB41C0"/>
    <w:rsid w:val="00EB4A28"/>
    <w:rsid w:val="00EB759A"/>
    <w:rsid w:val="00EC20E6"/>
    <w:rsid w:val="00EC3B74"/>
    <w:rsid w:val="00EC7413"/>
    <w:rsid w:val="00EC7F52"/>
    <w:rsid w:val="00ED021F"/>
    <w:rsid w:val="00ED071D"/>
    <w:rsid w:val="00ED2AC9"/>
    <w:rsid w:val="00ED3722"/>
    <w:rsid w:val="00ED4D96"/>
    <w:rsid w:val="00ED6552"/>
    <w:rsid w:val="00ED6850"/>
    <w:rsid w:val="00ED6A6E"/>
    <w:rsid w:val="00ED7B7C"/>
    <w:rsid w:val="00EE035C"/>
    <w:rsid w:val="00EE3729"/>
    <w:rsid w:val="00EF6654"/>
    <w:rsid w:val="00F006EC"/>
    <w:rsid w:val="00F02046"/>
    <w:rsid w:val="00F06240"/>
    <w:rsid w:val="00F0637E"/>
    <w:rsid w:val="00F12FD5"/>
    <w:rsid w:val="00F20DF2"/>
    <w:rsid w:val="00F252A4"/>
    <w:rsid w:val="00F25A6F"/>
    <w:rsid w:val="00F26838"/>
    <w:rsid w:val="00F2696E"/>
    <w:rsid w:val="00F273A3"/>
    <w:rsid w:val="00F32710"/>
    <w:rsid w:val="00F33A24"/>
    <w:rsid w:val="00F35197"/>
    <w:rsid w:val="00F370F2"/>
    <w:rsid w:val="00F413E1"/>
    <w:rsid w:val="00F44372"/>
    <w:rsid w:val="00F45129"/>
    <w:rsid w:val="00F4744F"/>
    <w:rsid w:val="00F5230F"/>
    <w:rsid w:val="00F52B37"/>
    <w:rsid w:val="00F54B14"/>
    <w:rsid w:val="00F56C99"/>
    <w:rsid w:val="00F573A1"/>
    <w:rsid w:val="00F6473E"/>
    <w:rsid w:val="00F651B3"/>
    <w:rsid w:val="00F67FF3"/>
    <w:rsid w:val="00F71E29"/>
    <w:rsid w:val="00F7278B"/>
    <w:rsid w:val="00F72AF6"/>
    <w:rsid w:val="00F73B5F"/>
    <w:rsid w:val="00F745B9"/>
    <w:rsid w:val="00F77748"/>
    <w:rsid w:val="00F81B58"/>
    <w:rsid w:val="00F86779"/>
    <w:rsid w:val="00F90A1C"/>
    <w:rsid w:val="00F91288"/>
    <w:rsid w:val="00FA1D3E"/>
    <w:rsid w:val="00FA3B63"/>
    <w:rsid w:val="00FA74EA"/>
    <w:rsid w:val="00FB2632"/>
    <w:rsid w:val="00FB4BD6"/>
    <w:rsid w:val="00FB4EED"/>
    <w:rsid w:val="00FB7096"/>
    <w:rsid w:val="00FC5255"/>
    <w:rsid w:val="00FC55FF"/>
    <w:rsid w:val="00FC718A"/>
    <w:rsid w:val="00FD02EE"/>
    <w:rsid w:val="00FD085D"/>
    <w:rsid w:val="00FD67F7"/>
    <w:rsid w:val="00FE122E"/>
    <w:rsid w:val="00FE16B1"/>
    <w:rsid w:val="00FE2F86"/>
    <w:rsid w:val="00FE368E"/>
    <w:rsid w:val="00FE54BD"/>
    <w:rsid w:val="00FE60EE"/>
    <w:rsid w:val="00FE7EDF"/>
    <w:rsid w:val="00FF2DC1"/>
    <w:rsid w:val="00FF330F"/>
    <w:rsid w:val="00FF45A5"/>
    <w:rsid w:val="00FF6998"/>
    <w:rsid w:val="00FF72F5"/>
    <w:rsid w:val="010D5C79"/>
    <w:rsid w:val="02A52755"/>
    <w:rsid w:val="03D0F6FA"/>
    <w:rsid w:val="042EA1A6"/>
    <w:rsid w:val="072CC6D6"/>
    <w:rsid w:val="07C332C4"/>
    <w:rsid w:val="08894C0B"/>
    <w:rsid w:val="10C23053"/>
    <w:rsid w:val="13697FAB"/>
    <w:rsid w:val="15F1D19F"/>
    <w:rsid w:val="16D458C4"/>
    <w:rsid w:val="1737FD9C"/>
    <w:rsid w:val="1BE3F1FB"/>
    <w:rsid w:val="25439B77"/>
    <w:rsid w:val="292E46A6"/>
    <w:rsid w:val="2953F9AD"/>
    <w:rsid w:val="29B09288"/>
    <w:rsid w:val="29F3F68A"/>
    <w:rsid w:val="2A018B2E"/>
    <w:rsid w:val="2A62926A"/>
    <w:rsid w:val="2AD4540A"/>
    <w:rsid w:val="2E3458A8"/>
    <w:rsid w:val="2F250242"/>
    <w:rsid w:val="32607792"/>
    <w:rsid w:val="3263347B"/>
    <w:rsid w:val="34A2DBF9"/>
    <w:rsid w:val="3CC83B17"/>
    <w:rsid w:val="3E0B5E3D"/>
    <w:rsid w:val="41F3A3DF"/>
    <w:rsid w:val="44E931C5"/>
    <w:rsid w:val="47A87D6C"/>
    <w:rsid w:val="49C113E8"/>
    <w:rsid w:val="4A0DC58C"/>
    <w:rsid w:val="4C196F88"/>
    <w:rsid w:val="4E3891C9"/>
    <w:rsid w:val="4E8E3536"/>
    <w:rsid w:val="4EC5E4C7"/>
    <w:rsid w:val="4ECA8093"/>
    <w:rsid w:val="4F3B3AD2"/>
    <w:rsid w:val="51AE8C70"/>
    <w:rsid w:val="51D37BDB"/>
    <w:rsid w:val="5208BC87"/>
    <w:rsid w:val="5385E3E8"/>
    <w:rsid w:val="539955EA"/>
    <w:rsid w:val="54283AFB"/>
    <w:rsid w:val="5725D661"/>
    <w:rsid w:val="588004BA"/>
    <w:rsid w:val="5BF94784"/>
    <w:rsid w:val="613B1193"/>
    <w:rsid w:val="6290ECE4"/>
    <w:rsid w:val="6472B255"/>
    <w:rsid w:val="6522AD49"/>
    <w:rsid w:val="65C88DA6"/>
    <w:rsid w:val="65EE351A"/>
    <w:rsid w:val="66D9CF92"/>
    <w:rsid w:val="678BF595"/>
    <w:rsid w:val="67FBBEF7"/>
    <w:rsid w:val="6A82D66C"/>
    <w:rsid w:val="6AF955CE"/>
    <w:rsid w:val="6E09F4F8"/>
    <w:rsid w:val="74870FB7"/>
    <w:rsid w:val="7BD2B239"/>
    <w:rsid w:val="7CC2324E"/>
    <w:rsid w:val="7CD5D3E2"/>
    <w:rsid w:val="7EAB358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7452"/>
  <w15:docId w15:val="{79B225CE-F0CC-445E-801B-94C3FEC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65"/>
    <w:pPr>
      <w:autoSpaceDE w:val="0"/>
      <w:autoSpaceDN w:val="0"/>
      <w:adjustRightInd w:val="0"/>
      <w:spacing w:before="120" w:after="0" w:line="240" w:lineRule="auto"/>
      <w:jc w:val="both"/>
    </w:pPr>
    <w:rPr>
      <w:rFonts w:ascii="Trebuchet MS" w:eastAsia="Times New Roman" w:hAnsi="Trebuchet MS" w:cs="Times New Roman"/>
      <w:color w:val="093147"/>
      <w:sz w:val="18"/>
      <w:szCs w:val="18"/>
      <w:lang w:val="en-US" w:eastAsia="de-DE"/>
    </w:rPr>
  </w:style>
  <w:style w:type="paragraph" w:styleId="Heading1">
    <w:name w:val="heading 1"/>
    <w:basedOn w:val="Default"/>
    <w:next w:val="Normal"/>
    <w:link w:val="Heading1Char"/>
    <w:qFormat/>
    <w:rsid w:val="00237EE3"/>
    <w:pPr>
      <w:spacing w:before="240" w:after="120"/>
      <w:jc w:val="both"/>
      <w:outlineLvl w:val="0"/>
    </w:pPr>
    <w:rPr>
      <w:rFonts w:ascii="Trebuchet MS" w:eastAsia="Calibri" w:hAnsi="Trebuchet MS"/>
      <w:b/>
      <w:caps/>
      <w:color w:val="42BABA"/>
      <w:spacing w:val="20"/>
      <w:lang w:eastAsia="de-DE"/>
    </w:rPr>
  </w:style>
  <w:style w:type="paragraph" w:styleId="Heading2">
    <w:name w:val="heading 2"/>
    <w:basedOn w:val="Normal"/>
    <w:next w:val="Normal"/>
    <w:link w:val="Heading2Char"/>
    <w:qFormat/>
    <w:rsid w:val="0066510D"/>
    <w:pPr>
      <w:keepNext/>
      <w:numPr>
        <w:ilvl w:val="1"/>
        <w:numId w:val="7"/>
      </w:numPr>
      <w:spacing w:before="360" w:after="220"/>
      <w:outlineLvl w:val="1"/>
    </w:pPr>
    <w:rPr>
      <w:rFonts w:cs="Arial"/>
      <w:b/>
      <w:bCs/>
      <w:iCs/>
      <w:szCs w:val="28"/>
    </w:rPr>
  </w:style>
  <w:style w:type="paragraph" w:styleId="Heading3">
    <w:name w:val="heading 3"/>
    <w:basedOn w:val="Normal"/>
    <w:next w:val="Normal"/>
    <w:link w:val="Heading3Char"/>
    <w:qFormat/>
    <w:rsid w:val="0066510D"/>
    <w:pPr>
      <w:keepNext/>
      <w:numPr>
        <w:ilvl w:val="2"/>
        <w:numId w:val="7"/>
      </w:numPr>
      <w:spacing w:before="360" w:after="220"/>
      <w:outlineLvl w:val="2"/>
    </w:pPr>
    <w:rPr>
      <w:rFonts w:cs="Arial"/>
      <w:b/>
      <w:bCs/>
      <w:szCs w:val="22"/>
    </w:rPr>
  </w:style>
  <w:style w:type="paragraph" w:styleId="Heading4">
    <w:name w:val="heading 4"/>
    <w:basedOn w:val="Normal"/>
    <w:next w:val="Normal"/>
    <w:link w:val="Heading4Char"/>
    <w:qFormat/>
    <w:rsid w:val="0066510D"/>
    <w:pPr>
      <w:keepNext/>
      <w:numPr>
        <w:ilvl w:val="3"/>
        <w:numId w:val="7"/>
      </w:numPr>
      <w:spacing w:before="360" w:after="220"/>
      <w:outlineLvl w:val="3"/>
    </w:pPr>
    <w:rPr>
      <w:bCs/>
      <w:szCs w:val="28"/>
    </w:rPr>
  </w:style>
  <w:style w:type="paragraph" w:styleId="Heading5">
    <w:name w:val="heading 5"/>
    <w:basedOn w:val="Normal"/>
    <w:next w:val="Normal"/>
    <w:link w:val="Heading5Char"/>
    <w:qFormat/>
    <w:rsid w:val="0066510D"/>
    <w:pPr>
      <w:numPr>
        <w:ilvl w:val="4"/>
        <w:numId w:val="7"/>
      </w:numPr>
      <w:spacing w:before="360" w:after="220"/>
      <w:outlineLvl w:val="4"/>
    </w:pPr>
    <w:rPr>
      <w:bCs/>
      <w:iCs/>
      <w:szCs w:val="26"/>
    </w:rPr>
  </w:style>
  <w:style w:type="paragraph" w:styleId="Heading6">
    <w:name w:val="heading 6"/>
    <w:basedOn w:val="Normal"/>
    <w:next w:val="Normal"/>
    <w:link w:val="Heading6Char"/>
    <w:semiHidden/>
    <w:unhideWhenUsed/>
    <w:rsid w:val="0066510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6651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6651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6651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6510D"/>
    <w:pPr>
      <w:numPr>
        <w:numId w:val="1"/>
      </w:numPr>
    </w:pPr>
  </w:style>
  <w:style w:type="numbering" w:styleId="1ai">
    <w:name w:val="Outline List 1"/>
    <w:basedOn w:val="NoList"/>
    <w:semiHidden/>
    <w:rsid w:val="0066510D"/>
    <w:pPr>
      <w:numPr>
        <w:numId w:val="2"/>
      </w:numPr>
    </w:pPr>
  </w:style>
  <w:style w:type="character" w:customStyle="1" w:styleId="Heading1Char">
    <w:name w:val="Heading 1 Char"/>
    <w:basedOn w:val="DefaultParagraphFont"/>
    <w:link w:val="Heading1"/>
    <w:rsid w:val="00237EE3"/>
    <w:rPr>
      <w:rFonts w:ascii="Trebuchet MS" w:eastAsia="Calibri" w:hAnsi="Trebuchet MS" w:cs="Times New Roman"/>
      <w:b/>
      <w:caps/>
      <w:color w:val="42BABA"/>
      <w:spacing w:val="20"/>
      <w:sz w:val="24"/>
      <w:szCs w:val="24"/>
      <w:lang w:val="en-US" w:eastAsia="de-DE"/>
    </w:rPr>
  </w:style>
  <w:style w:type="character" w:customStyle="1" w:styleId="Heading2Char">
    <w:name w:val="Heading 2 Char"/>
    <w:basedOn w:val="DefaultParagraphFont"/>
    <w:link w:val="Heading2"/>
    <w:rsid w:val="0066510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66510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66510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66510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66510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66510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66510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66510D"/>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66510D"/>
    <w:pPr>
      <w:numPr>
        <w:numId w:val="3"/>
      </w:numPr>
    </w:pPr>
  </w:style>
  <w:style w:type="paragraph" w:styleId="Bibliography">
    <w:name w:val="Bibliography"/>
    <w:basedOn w:val="Normal"/>
    <w:next w:val="Normal"/>
    <w:uiPriority w:val="37"/>
    <w:semiHidden/>
    <w:unhideWhenUsed/>
    <w:rsid w:val="0066510D"/>
  </w:style>
  <w:style w:type="paragraph" w:styleId="BlockText">
    <w:name w:val="Block Text"/>
    <w:basedOn w:val="Normal"/>
    <w:semiHidden/>
    <w:rsid w:val="0066510D"/>
    <w:pPr>
      <w:spacing w:after="120"/>
      <w:ind w:left="1440" w:right="1440"/>
    </w:pPr>
  </w:style>
  <w:style w:type="paragraph" w:styleId="BodyText">
    <w:name w:val="Body Text"/>
    <w:basedOn w:val="Normal"/>
    <w:link w:val="BodyTextChar"/>
    <w:semiHidden/>
    <w:rsid w:val="0066510D"/>
    <w:pPr>
      <w:spacing w:after="120"/>
    </w:pPr>
  </w:style>
  <w:style w:type="character" w:customStyle="1" w:styleId="BodyTextChar">
    <w:name w:val="Body Text Char"/>
    <w:basedOn w:val="DefaultParagraphFont"/>
    <w:link w:val="BodyText"/>
    <w:semiHidden/>
    <w:rsid w:val="0066510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66510D"/>
    <w:pPr>
      <w:spacing w:after="120" w:line="480" w:lineRule="auto"/>
    </w:pPr>
  </w:style>
  <w:style w:type="character" w:customStyle="1" w:styleId="BodyText2Char">
    <w:name w:val="Body Text 2 Char"/>
    <w:basedOn w:val="DefaultParagraphFont"/>
    <w:link w:val="BodyText2"/>
    <w:semiHidden/>
    <w:rsid w:val="0066510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66510D"/>
    <w:pPr>
      <w:spacing w:after="120"/>
    </w:pPr>
    <w:rPr>
      <w:sz w:val="16"/>
      <w:szCs w:val="16"/>
    </w:rPr>
  </w:style>
  <w:style w:type="character" w:customStyle="1" w:styleId="BodyText3Char">
    <w:name w:val="Body Text 3 Char"/>
    <w:basedOn w:val="DefaultParagraphFont"/>
    <w:link w:val="BodyText3"/>
    <w:semiHidden/>
    <w:rsid w:val="0066510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66510D"/>
    <w:pPr>
      <w:ind w:firstLine="210"/>
    </w:pPr>
  </w:style>
  <w:style w:type="character" w:customStyle="1" w:styleId="BodyTextFirstIndentChar">
    <w:name w:val="Body Text First Indent Char"/>
    <w:basedOn w:val="BodyTextChar"/>
    <w:link w:val="BodyTextFirstIndent"/>
    <w:semiHidden/>
    <w:rsid w:val="0066510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66510D"/>
    <w:pPr>
      <w:spacing w:after="120"/>
      <w:ind w:left="360"/>
    </w:pPr>
  </w:style>
  <w:style w:type="character" w:customStyle="1" w:styleId="BodyTextIndentChar">
    <w:name w:val="Body Text Indent Char"/>
    <w:basedOn w:val="DefaultParagraphFont"/>
    <w:link w:val="BodyTextIndent"/>
    <w:semiHidden/>
    <w:rsid w:val="0066510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66510D"/>
    <w:pPr>
      <w:ind w:firstLine="210"/>
    </w:pPr>
  </w:style>
  <w:style w:type="character" w:customStyle="1" w:styleId="BodyTextFirstIndent2Char">
    <w:name w:val="Body Text First Indent 2 Char"/>
    <w:basedOn w:val="BodyTextIndentChar"/>
    <w:link w:val="BodyTextFirstIndent2"/>
    <w:semiHidden/>
    <w:rsid w:val="0066510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66510D"/>
    <w:pPr>
      <w:spacing w:after="120" w:line="480" w:lineRule="auto"/>
      <w:ind w:left="360"/>
    </w:pPr>
  </w:style>
  <w:style w:type="character" w:customStyle="1" w:styleId="BodyTextIndent2Char">
    <w:name w:val="Body Text Indent 2 Char"/>
    <w:basedOn w:val="DefaultParagraphFont"/>
    <w:link w:val="BodyTextIndent2"/>
    <w:semiHidden/>
    <w:rsid w:val="0066510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66510D"/>
    <w:pPr>
      <w:spacing w:after="120"/>
      <w:ind w:left="360"/>
    </w:pPr>
    <w:rPr>
      <w:sz w:val="16"/>
      <w:szCs w:val="16"/>
    </w:rPr>
  </w:style>
  <w:style w:type="character" w:customStyle="1" w:styleId="BodyTextIndent3Char">
    <w:name w:val="Body Text Indent 3 Char"/>
    <w:basedOn w:val="DefaultParagraphFont"/>
    <w:link w:val="BodyTextIndent3"/>
    <w:semiHidden/>
    <w:rsid w:val="0066510D"/>
    <w:rPr>
      <w:rFonts w:ascii="Henderson BCG Serif" w:eastAsia="Times New Roman" w:hAnsi="Henderson BCG Serif" w:cs="Times New Roman"/>
      <w:sz w:val="16"/>
      <w:szCs w:val="16"/>
      <w:lang w:eastAsia="de-DE"/>
    </w:rPr>
  </w:style>
  <w:style w:type="paragraph" w:customStyle="1" w:styleId="Bullet1">
    <w:name w:val="Bullet 1"/>
    <w:basedOn w:val="Default"/>
    <w:qFormat/>
    <w:rsid w:val="001C2E67"/>
    <w:pPr>
      <w:numPr>
        <w:numId w:val="20"/>
      </w:numPr>
      <w:spacing w:before="60" w:after="60"/>
      <w:ind w:left="346" w:hanging="274"/>
      <w:jc w:val="both"/>
    </w:pPr>
    <w:rPr>
      <w:rFonts w:ascii="Trebuchet MS" w:eastAsia="Times New Roman" w:hAnsi="Trebuchet MS"/>
      <w:bCs/>
      <w:color w:val="093147"/>
      <w:sz w:val="18"/>
      <w:szCs w:val="18"/>
      <w:lang w:eastAsia="de-DE"/>
    </w:rPr>
  </w:style>
  <w:style w:type="paragraph" w:customStyle="1" w:styleId="Bullet2">
    <w:name w:val="Bullet 2"/>
    <w:basedOn w:val="Normal"/>
    <w:qFormat/>
    <w:rsid w:val="0066510D"/>
    <w:pPr>
      <w:numPr>
        <w:numId w:val="5"/>
      </w:numPr>
      <w:spacing w:before="60" w:after="60"/>
    </w:pPr>
  </w:style>
  <w:style w:type="paragraph" w:customStyle="1" w:styleId="Bullet3">
    <w:name w:val="Bullet 3"/>
    <w:basedOn w:val="Normal"/>
    <w:qFormat/>
    <w:rsid w:val="0066510D"/>
    <w:pPr>
      <w:numPr>
        <w:numId w:val="6"/>
      </w:numPr>
      <w:spacing w:before="60" w:after="60"/>
    </w:pPr>
  </w:style>
  <w:style w:type="paragraph" w:styleId="Caption">
    <w:name w:val="caption"/>
    <w:basedOn w:val="Normal"/>
    <w:next w:val="Normal"/>
    <w:uiPriority w:val="35"/>
    <w:semiHidden/>
    <w:unhideWhenUsed/>
    <w:rsid w:val="0066510D"/>
    <w:pPr>
      <w:spacing w:after="200"/>
    </w:pPr>
    <w:rPr>
      <w:b/>
      <w:bCs/>
      <w:color w:val="4472C4" w:themeColor="accent1"/>
    </w:rPr>
  </w:style>
  <w:style w:type="paragraph" w:styleId="Closing">
    <w:name w:val="Closing"/>
    <w:basedOn w:val="Normal"/>
    <w:link w:val="ClosingChar"/>
    <w:semiHidden/>
    <w:rsid w:val="0066510D"/>
    <w:pPr>
      <w:ind w:left="4320"/>
    </w:pPr>
  </w:style>
  <w:style w:type="character" w:customStyle="1" w:styleId="ClosingChar">
    <w:name w:val="Closing Char"/>
    <w:basedOn w:val="DefaultParagraphFont"/>
    <w:link w:val="Closing"/>
    <w:semiHidden/>
    <w:rsid w:val="0066510D"/>
    <w:rPr>
      <w:rFonts w:ascii="Henderson BCG Serif" w:eastAsia="Times New Roman" w:hAnsi="Henderson BCG Serif" w:cs="Times New Roman"/>
      <w:szCs w:val="24"/>
      <w:lang w:eastAsia="de-DE"/>
    </w:rPr>
  </w:style>
  <w:style w:type="table" w:styleId="ColorfulGrid">
    <w:name w:val="Colorful Grid"/>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510D"/>
    <w:rPr>
      <w:sz w:val="16"/>
      <w:szCs w:val="16"/>
    </w:rPr>
  </w:style>
  <w:style w:type="paragraph" w:styleId="CommentText">
    <w:name w:val="annotation text"/>
    <w:basedOn w:val="Normal"/>
    <w:link w:val="CommentTextChar"/>
    <w:uiPriority w:val="99"/>
    <w:unhideWhenUsed/>
    <w:rsid w:val="0066510D"/>
    <w:rPr>
      <w:sz w:val="20"/>
      <w:szCs w:val="20"/>
    </w:rPr>
  </w:style>
  <w:style w:type="character" w:customStyle="1" w:styleId="CommentTextChar">
    <w:name w:val="Comment Text Char"/>
    <w:basedOn w:val="DefaultParagraphFont"/>
    <w:link w:val="CommentText"/>
    <w:uiPriority w:val="99"/>
    <w:rsid w:val="0066510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510D"/>
    <w:rPr>
      <w:b/>
      <w:bCs/>
    </w:rPr>
  </w:style>
  <w:style w:type="character" w:customStyle="1" w:styleId="CommentSubjectChar">
    <w:name w:val="Comment Subject Char"/>
    <w:basedOn w:val="CommentTextChar"/>
    <w:link w:val="CommentSubject"/>
    <w:uiPriority w:val="99"/>
    <w:semiHidden/>
    <w:rsid w:val="0066510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6651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66510D"/>
  </w:style>
  <w:style w:type="character" w:customStyle="1" w:styleId="DateChar">
    <w:name w:val="Date Char"/>
    <w:basedOn w:val="DefaultParagraphFont"/>
    <w:link w:val="Date"/>
    <w:semiHidden/>
    <w:rsid w:val="0066510D"/>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66510D"/>
    <w:rPr>
      <w:rFonts w:ascii="Tahoma" w:hAnsi="Tahoma" w:cs="Tahoma"/>
      <w:sz w:val="16"/>
      <w:szCs w:val="16"/>
    </w:rPr>
  </w:style>
  <w:style w:type="character" w:customStyle="1" w:styleId="DocumentMapChar">
    <w:name w:val="Document Map Char"/>
    <w:basedOn w:val="DefaultParagraphFont"/>
    <w:link w:val="DocumentMap"/>
    <w:uiPriority w:val="99"/>
    <w:semiHidden/>
    <w:rsid w:val="0066510D"/>
    <w:rPr>
      <w:rFonts w:ascii="Tahoma" w:eastAsia="Times New Roman" w:hAnsi="Tahoma" w:cs="Tahoma"/>
      <w:sz w:val="16"/>
      <w:szCs w:val="16"/>
      <w:lang w:eastAsia="de-DE"/>
    </w:rPr>
  </w:style>
  <w:style w:type="paragraph" w:styleId="E-mailSignature">
    <w:name w:val="E-mail Signature"/>
    <w:basedOn w:val="Normal"/>
    <w:link w:val="E-mailSignatureChar"/>
    <w:semiHidden/>
    <w:rsid w:val="0066510D"/>
  </w:style>
  <w:style w:type="character" w:customStyle="1" w:styleId="E-mailSignatureChar">
    <w:name w:val="E-mail Signature Char"/>
    <w:basedOn w:val="DefaultParagraphFont"/>
    <w:link w:val="E-mailSignature"/>
    <w:semiHidden/>
    <w:rsid w:val="0066510D"/>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66510D"/>
    <w:rPr>
      <w:vertAlign w:val="superscript"/>
    </w:rPr>
  </w:style>
  <w:style w:type="paragraph" w:styleId="EndnoteText">
    <w:name w:val="endnote text"/>
    <w:basedOn w:val="Normal"/>
    <w:link w:val="EndnoteTextChar"/>
    <w:uiPriority w:val="99"/>
    <w:semiHidden/>
    <w:unhideWhenUsed/>
    <w:rsid w:val="0066510D"/>
    <w:rPr>
      <w:sz w:val="20"/>
      <w:szCs w:val="20"/>
    </w:rPr>
  </w:style>
  <w:style w:type="character" w:customStyle="1" w:styleId="EndnoteTextChar">
    <w:name w:val="Endnote Text Char"/>
    <w:basedOn w:val="DefaultParagraphFont"/>
    <w:link w:val="EndnoteText"/>
    <w:uiPriority w:val="99"/>
    <w:semiHidden/>
    <w:rsid w:val="0066510D"/>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66510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6510D"/>
    <w:rPr>
      <w:rFonts w:ascii="Arial" w:hAnsi="Arial" w:cs="Arial"/>
      <w:sz w:val="20"/>
      <w:szCs w:val="20"/>
    </w:rPr>
  </w:style>
  <w:style w:type="character" w:styleId="FollowedHyperlink">
    <w:name w:val="FollowedHyperlink"/>
    <w:basedOn w:val="DefaultParagraphFont"/>
    <w:semiHidden/>
    <w:rsid w:val="0066510D"/>
    <w:rPr>
      <w:color w:val="800080"/>
      <w:u w:val="single"/>
    </w:rPr>
  </w:style>
  <w:style w:type="paragraph" w:styleId="Footer">
    <w:name w:val="footer"/>
    <w:basedOn w:val="Normal"/>
    <w:link w:val="FooterChar"/>
    <w:semiHidden/>
    <w:rsid w:val="0066510D"/>
    <w:pPr>
      <w:tabs>
        <w:tab w:val="center" w:pos="4320"/>
        <w:tab w:val="right" w:pos="8640"/>
      </w:tabs>
    </w:pPr>
  </w:style>
  <w:style w:type="character" w:customStyle="1" w:styleId="FooterChar">
    <w:name w:val="Footer Char"/>
    <w:basedOn w:val="DefaultParagraphFont"/>
    <w:link w:val="Footer"/>
    <w:semiHidden/>
    <w:rsid w:val="0066510D"/>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66510D"/>
    <w:rPr>
      <w:vertAlign w:val="superscript"/>
    </w:rPr>
  </w:style>
  <w:style w:type="paragraph" w:styleId="FootnoteText">
    <w:name w:val="footnote text"/>
    <w:basedOn w:val="Normal"/>
    <w:link w:val="FootnoteTextChar"/>
    <w:uiPriority w:val="99"/>
    <w:unhideWhenUsed/>
    <w:rsid w:val="000A4EB3"/>
    <w:pPr>
      <w:spacing w:before="0"/>
    </w:pPr>
    <w:rPr>
      <w:sz w:val="15"/>
      <w:szCs w:val="15"/>
    </w:rPr>
  </w:style>
  <w:style w:type="character" w:customStyle="1" w:styleId="FootnoteTextChar">
    <w:name w:val="Footnote Text Char"/>
    <w:basedOn w:val="DefaultParagraphFont"/>
    <w:link w:val="FootnoteText"/>
    <w:uiPriority w:val="99"/>
    <w:rsid w:val="000A4EB3"/>
    <w:rPr>
      <w:rFonts w:ascii="Trebuchet MS" w:eastAsia="Times New Roman" w:hAnsi="Trebuchet MS" w:cs="Times New Roman"/>
      <w:color w:val="093147"/>
      <w:sz w:val="15"/>
      <w:szCs w:val="15"/>
      <w:lang w:val="en-US" w:eastAsia="de-DE"/>
    </w:rPr>
  </w:style>
  <w:style w:type="paragraph" w:styleId="Header">
    <w:name w:val="header"/>
    <w:basedOn w:val="Normal"/>
    <w:link w:val="HeaderChar"/>
    <w:semiHidden/>
    <w:rsid w:val="0066510D"/>
    <w:pPr>
      <w:tabs>
        <w:tab w:val="center" w:pos="4320"/>
        <w:tab w:val="right" w:pos="8640"/>
      </w:tabs>
    </w:pPr>
  </w:style>
  <w:style w:type="character" w:customStyle="1" w:styleId="HeaderChar">
    <w:name w:val="Header Char"/>
    <w:basedOn w:val="DefaultParagraphFont"/>
    <w:link w:val="Header"/>
    <w:semiHidden/>
    <w:rsid w:val="0066510D"/>
    <w:rPr>
      <w:rFonts w:ascii="Henderson BCG Serif" w:eastAsia="Times New Roman" w:hAnsi="Henderson BCG Serif" w:cs="Times New Roman"/>
      <w:szCs w:val="24"/>
      <w:lang w:eastAsia="de-DE"/>
    </w:rPr>
  </w:style>
  <w:style w:type="character" w:styleId="HTMLAcronym">
    <w:name w:val="HTML Acronym"/>
    <w:basedOn w:val="DefaultParagraphFont"/>
    <w:semiHidden/>
    <w:rsid w:val="0066510D"/>
  </w:style>
  <w:style w:type="paragraph" w:styleId="HTMLAddress">
    <w:name w:val="HTML Address"/>
    <w:basedOn w:val="Normal"/>
    <w:link w:val="HTMLAddressChar"/>
    <w:semiHidden/>
    <w:rsid w:val="0066510D"/>
    <w:rPr>
      <w:i/>
      <w:iCs/>
    </w:rPr>
  </w:style>
  <w:style w:type="character" w:customStyle="1" w:styleId="HTMLAddressChar">
    <w:name w:val="HTML Address Char"/>
    <w:basedOn w:val="DefaultParagraphFont"/>
    <w:link w:val="HTMLAddress"/>
    <w:semiHidden/>
    <w:rsid w:val="0066510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66510D"/>
    <w:rPr>
      <w:i/>
      <w:iCs/>
    </w:rPr>
  </w:style>
  <w:style w:type="character" w:styleId="HTMLCode">
    <w:name w:val="HTML Code"/>
    <w:basedOn w:val="DefaultParagraphFont"/>
    <w:semiHidden/>
    <w:rsid w:val="0066510D"/>
    <w:rPr>
      <w:rFonts w:ascii="Courier New" w:hAnsi="Courier New" w:cs="Courier New"/>
      <w:sz w:val="20"/>
      <w:szCs w:val="20"/>
    </w:rPr>
  </w:style>
  <w:style w:type="character" w:styleId="HTMLDefinition">
    <w:name w:val="HTML Definition"/>
    <w:basedOn w:val="DefaultParagraphFont"/>
    <w:semiHidden/>
    <w:rsid w:val="0066510D"/>
    <w:rPr>
      <w:i/>
      <w:iCs/>
    </w:rPr>
  </w:style>
  <w:style w:type="character" w:styleId="HTMLKeyboard">
    <w:name w:val="HTML Keyboard"/>
    <w:basedOn w:val="DefaultParagraphFont"/>
    <w:semiHidden/>
    <w:rsid w:val="0066510D"/>
    <w:rPr>
      <w:rFonts w:ascii="Courier New" w:hAnsi="Courier New" w:cs="Courier New"/>
      <w:sz w:val="20"/>
      <w:szCs w:val="20"/>
    </w:rPr>
  </w:style>
  <w:style w:type="paragraph" w:styleId="HTMLPreformatted">
    <w:name w:val="HTML Preformatted"/>
    <w:basedOn w:val="Normal"/>
    <w:link w:val="HTMLPreformattedChar"/>
    <w:semiHidden/>
    <w:rsid w:val="006651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510D"/>
    <w:rPr>
      <w:rFonts w:ascii="Courier New" w:eastAsia="Times New Roman" w:hAnsi="Courier New" w:cs="Courier New"/>
      <w:sz w:val="20"/>
      <w:szCs w:val="20"/>
      <w:lang w:eastAsia="de-DE"/>
    </w:rPr>
  </w:style>
  <w:style w:type="character" w:styleId="HTMLSample">
    <w:name w:val="HTML Sample"/>
    <w:basedOn w:val="DefaultParagraphFont"/>
    <w:semiHidden/>
    <w:rsid w:val="0066510D"/>
    <w:rPr>
      <w:rFonts w:ascii="Courier New" w:hAnsi="Courier New" w:cs="Courier New"/>
    </w:rPr>
  </w:style>
  <w:style w:type="character" w:styleId="HTMLTypewriter">
    <w:name w:val="HTML Typewriter"/>
    <w:basedOn w:val="DefaultParagraphFont"/>
    <w:semiHidden/>
    <w:rsid w:val="0066510D"/>
    <w:rPr>
      <w:rFonts w:ascii="Courier New" w:hAnsi="Courier New" w:cs="Courier New"/>
      <w:sz w:val="20"/>
      <w:szCs w:val="20"/>
    </w:rPr>
  </w:style>
  <w:style w:type="character" w:styleId="HTMLVariable">
    <w:name w:val="HTML Variable"/>
    <w:basedOn w:val="DefaultParagraphFont"/>
    <w:semiHidden/>
    <w:rsid w:val="0066510D"/>
    <w:rPr>
      <w:i/>
      <w:iCs/>
    </w:rPr>
  </w:style>
  <w:style w:type="character" w:styleId="Hyperlink">
    <w:name w:val="Hyperlink"/>
    <w:basedOn w:val="DefaultParagraphFont"/>
    <w:semiHidden/>
    <w:rsid w:val="0066510D"/>
    <w:rPr>
      <w:color w:val="0000FF"/>
      <w:u w:val="single"/>
    </w:rPr>
  </w:style>
  <w:style w:type="paragraph" w:styleId="Index1">
    <w:name w:val="index 1"/>
    <w:basedOn w:val="Normal"/>
    <w:next w:val="Normal"/>
    <w:autoRedefine/>
    <w:uiPriority w:val="99"/>
    <w:semiHidden/>
    <w:unhideWhenUsed/>
    <w:rsid w:val="0066510D"/>
    <w:pPr>
      <w:ind w:left="220" w:hanging="220"/>
    </w:pPr>
  </w:style>
  <w:style w:type="paragraph" w:styleId="Index2">
    <w:name w:val="index 2"/>
    <w:basedOn w:val="Normal"/>
    <w:next w:val="Normal"/>
    <w:autoRedefine/>
    <w:uiPriority w:val="99"/>
    <w:semiHidden/>
    <w:unhideWhenUsed/>
    <w:rsid w:val="0066510D"/>
    <w:pPr>
      <w:ind w:left="440" w:hanging="220"/>
    </w:pPr>
  </w:style>
  <w:style w:type="paragraph" w:styleId="Index3">
    <w:name w:val="index 3"/>
    <w:basedOn w:val="Normal"/>
    <w:next w:val="Normal"/>
    <w:autoRedefine/>
    <w:uiPriority w:val="99"/>
    <w:semiHidden/>
    <w:unhideWhenUsed/>
    <w:rsid w:val="0066510D"/>
    <w:pPr>
      <w:ind w:left="660" w:hanging="220"/>
    </w:pPr>
  </w:style>
  <w:style w:type="paragraph" w:styleId="Index4">
    <w:name w:val="index 4"/>
    <w:basedOn w:val="Normal"/>
    <w:next w:val="Normal"/>
    <w:autoRedefine/>
    <w:uiPriority w:val="99"/>
    <w:semiHidden/>
    <w:unhideWhenUsed/>
    <w:rsid w:val="0066510D"/>
    <w:pPr>
      <w:ind w:left="880" w:hanging="220"/>
    </w:pPr>
  </w:style>
  <w:style w:type="paragraph" w:styleId="Index5">
    <w:name w:val="index 5"/>
    <w:basedOn w:val="Normal"/>
    <w:next w:val="Normal"/>
    <w:autoRedefine/>
    <w:uiPriority w:val="99"/>
    <w:semiHidden/>
    <w:unhideWhenUsed/>
    <w:rsid w:val="0066510D"/>
    <w:pPr>
      <w:ind w:left="1100" w:hanging="220"/>
    </w:pPr>
  </w:style>
  <w:style w:type="paragraph" w:styleId="Index6">
    <w:name w:val="index 6"/>
    <w:basedOn w:val="Normal"/>
    <w:next w:val="Normal"/>
    <w:autoRedefine/>
    <w:uiPriority w:val="99"/>
    <w:semiHidden/>
    <w:unhideWhenUsed/>
    <w:rsid w:val="0066510D"/>
    <w:pPr>
      <w:ind w:left="1320" w:hanging="220"/>
    </w:pPr>
  </w:style>
  <w:style w:type="paragraph" w:styleId="Index7">
    <w:name w:val="index 7"/>
    <w:basedOn w:val="Normal"/>
    <w:next w:val="Normal"/>
    <w:autoRedefine/>
    <w:uiPriority w:val="99"/>
    <w:semiHidden/>
    <w:unhideWhenUsed/>
    <w:rsid w:val="0066510D"/>
    <w:pPr>
      <w:ind w:left="1540" w:hanging="220"/>
    </w:pPr>
  </w:style>
  <w:style w:type="paragraph" w:styleId="Index8">
    <w:name w:val="index 8"/>
    <w:basedOn w:val="Normal"/>
    <w:next w:val="Normal"/>
    <w:autoRedefine/>
    <w:uiPriority w:val="99"/>
    <w:semiHidden/>
    <w:unhideWhenUsed/>
    <w:rsid w:val="0066510D"/>
    <w:pPr>
      <w:ind w:left="1760" w:hanging="220"/>
    </w:pPr>
  </w:style>
  <w:style w:type="paragraph" w:styleId="Index9">
    <w:name w:val="index 9"/>
    <w:basedOn w:val="Normal"/>
    <w:next w:val="Normal"/>
    <w:autoRedefine/>
    <w:uiPriority w:val="99"/>
    <w:semiHidden/>
    <w:unhideWhenUsed/>
    <w:rsid w:val="0066510D"/>
    <w:pPr>
      <w:ind w:left="1980" w:hanging="220"/>
    </w:pPr>
  </w:style>
  <w:style w:type="paragraph" w:styleId="IndexHeading">
    <w:name w:val="index heading"/>
    <w:basedOn w:val="Normal"/>
    <w:next w:val="Index1"/>
    <w:uiPriority w:val="99"/>
    <w:semiHidden/>
    <w:unhideWhenUsed/>
    <w:rsid w:val="0066510D"/>
    <w:rPr>
      <w:rFonts w:asciiTheme="majorHAnsi" w:eastAsiaTheme="majorEastAsia" w:hAnsiTheme="majorHAnsi" w:cstheme="majorBidi"/>
      <w:b/>
      <w:bCs/>
    </w:rPr>
  </w:style>
  <w:style w:type="table" w:styleId="LightGrid">
    <w:name w:val="Light Grid"/>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66510D"/>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510D"/>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66510D"/>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6510D"/>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6510D"/>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6510D"/>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66510D"/>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66510D"/>
  </w:style>
  <w:style w:type="paragraph" w:styleId="List">
    <w:name w:val="List"/>
    <w:basedOn w:val="Normal"/>
    <w:semiHidden/>
    <w:rsid w:val="0066510D"/>
    <w:pPr>
      <w:ind w:left="360" w:hanging="360"/>
    </w:pPr>
  </w:style>
  <w:style w:type="paragraph" w:styleId="List2">
    <w:name w:val="List 2"/>
    <w:basedOn w:val="Normal"/>
    <w:semiHidden/>
    <w:rsid w:val="0066510D"/>
    <w:pPr>
      <w:ind w:left="720" w:hanging="360"/>
    </w:pPr>
  </w:style>
  <w:style w:type="paragraph" w:styleId="List3">
    <w:name w:val="List 3"/>
    <w:basedOn w:val="Normal"/>
    <w:semiHidden/>
    <w:rsid w:val="0066510D"/>
    <w:pPr>
      <w:ind w:left="1080" w:hanging="360"/>
    </w:pPr>
  </w:style>
  <w:style w:type="paragraph" w:styleId="List4">
    <w:name w:val="List 4"/>
    <w:basedOn w:val="Normal"/>
    <w:semiHidden/>
    <w:rsid w:val="0066510D"/>
    <w:pPr>
      <w:ind w:left="1440" w:hanging="360"/>
    </w:pPr>
  </w:style>
  <w:style w:type="paragraph" w:styleId="List5">
    <w:name w:val="List 5"/>
    <w:basedOn w:val="Normal"/>
    <w:semiHidden/>
    <w:rsid w:val="0066510D"/>
    <w:pPr>
      <w:ind w:left="1800" w:hanging="360"/>
    </w:pPr>
  </w:style>
  <w:style w:type="paragraph" w:styleId="ListBullet">
    <w:name w:val="List Bullet"/>
    <w:basedOn w:val="Normal"/>
    <w:semiHidden/>
    <w:rsid w:val="0066510D"/>
    <w:pPr>
      <w:numPr>
        <w:numId w:val="8"/>
      </w:numPr>
    </w:pPr>
  </w:style>
  <w:style w:type="paragraph" w:styleId="ListBullet2">
    <w:name w:val="List Bullet 2"/>
    <w:basedOn w:val="Normal"/>
    <w:semiHidden/>
    <w:rsid w:val="0066510D"/>
    <w:pPr>
      <w:numPr>
        <w:numId w:val="9"/>
      </w:numPr>
    </w:pPr>
  </w:style>
  <w:style w:type="paragraph" w:styleId="ListBullet3">
    <w:name w:val="List Bullet 3"/>
    <w:basedOn w:val="Normal"/>
    <w:semiHidden/>
    <w:rsid w:val="0066510D"/>
    <w:pPr>
      <w:numPr>
        <w:numId w:val="10"/>
      </w:numPr>
    </w:pPr>
  </w:style>
  <w:style w:type="paragraph" w:styleId="ListBullet4">
    <w:name w:val="List Bullet 4"/>
    <w:basedOn w:val="Normal"/>
    <w:semiHidden/>
    <w:rsid w:val="0066510D"/>
    <w:pPr>
      <w:numPr>
        <w:numId w:val="11"/>
      </w:numPr>
    </w:pPr>
  </w:style>
  <w:style w:type="paragraph" w:styleId="ListBullet5">
    <w:name w:val="List Bullet 5"/>
    <w:basedOn w:val="Normal"/>
    <w:semiHidden/>
    <w:rsid w:val="0066510D"/>
    <w:pPr>
      <w:numPr>
        <w:numId w:val="12"/>
      </w:numPr>
    </w:pPr>
  </w:style>
  <w:style w:type="paragraph" w:styleId="ListContinue">
    <w:name w:val="List Continue"/>
    <w:basedOn w:val="Normal"/>
    <w:semiHidden/>
    <w:rsid w:val="0066510D"/>
    <w:pPr>
      <w:spacing w:after="120"/>
      <w:ind w:left="360"/>
    </w:pPr>
  </w:style>
  <w:style w:type="paragraph" w:styleId="ListContinue2">
    <w:name w:val="List Continue 2"/>
    <w:basedOn w:val="Normal"/>
    <w:semiHidden/>
    <w:rsid w:val="0066510D"/>
    <w:pPr>
      <w:spacing w:after="120"/>
      <w:ind w:left="720"/>
    </w:pPr>
  </w:style>
  <w:style w:type="paragraph" w:styleId="ListContinue3">
    <w:name w:val="List Continue 3"/>
    <w:basedOn w:val="Normal"/>
    <w:semiHidden/>
    <w:rsid w:val="0066510D"/>
    <w:pPr>
      <w:spacing w:after="120"/>
      <w:ind w:left="1080"/>
    </w:pPr>
  </w:style>
  <w:style w:type="paragraph" w:styleId="ListContinue4">
    <w:name w:val="List Continue 4"/>
    <w:basedOn w:val="Normal"/>
    <w:semiHidden/>
    <w:rsid w:val="0066510D"/>
    <w:pPr>
      <w:spacing w:after="120"/>
      <w:ind w:left="1440"/>
    </w:pPr>
  </w:style>
  <w:style w:type="paragraph" w:styleId="ListContinue5">
    <w:name w:val="List Continue 5"/>
    <w:basedOn w:val="Normal"/>
    <w:semiHidden/>
    <w:rsid w:val="0066510D"/>
    <w:pPr>
      <w:spacing w:after="120"/>
      <w:ind w:left="1800"/>
    </w:pPr>
  </w:style>
  <w:style w:type="paragraph" w:styleId="ListNumber">
    <w:name w:val="List Number"/>
    <w:basedOn w:val="Normal"/>
    <w:semiHidden/>
    <w:rsid w:val="0066510D"/>
    <w:pPr>
      <w:numPr>
        <w:numId w:val="13"/>
      </w:numPr>
    </w:pPr>
  </w:style>
  <w:style w:type="paragraph" w:styleId="ListNumber2">
    <w:name w:val="List Number 2"/>
    <w:basedOn w:val="Normal"/>
    <w:semiHidden/>
    <w:rsid w:val="0066510D"/>
    <w:pPr>
      <w:numPr>
        <w:numId w:val="14"/>
      </w:numPr>
    </w:pPr>
  </w:style>
  <w:style w:type="paragraph" w:styleId="ListNumber3">
    <w:name w:val="List Number 3"/>
    <w:basedOn w:val="Normal"/>
    <w:semiHidden/>
    <w:rsid w:val="0066510D"/>
    <w:pPr>
      <w:numPr>
        <w:numId w:val="15"/>
      </w:numPr>
    </w:pPr>
  </w:style>
  <w:style w:type="paragraph" w:styleId="ListNumber4">
    <w:name w:val="List Number 4"/>
    <w:basedOn w:val="Normal"/>
    <w:semiHidden/>
    <w:rsid w:val="0066510D"/>
    <w:pPr>
      <w:numPr>
        <w:numId w:val="16"/>
      </w:numPr>
    </w:pPr>
  </w:style>
  <w:style w:type="paragraph" w:styleId="ListNumber5">
    <w:name w:val="List Number 5"/>
    <w:basedOn w:val="Normal"/>
    <w:semiHidden/>
    <w:rsid w:val="0066510D"/>
    <w:pPr>
      <w:numPr>
        <w:numId w:val="17"/>
      </w:numPr>
    </w:pPr>
  </w:style>
  <w:style w:type="paragraph" w:styleId="MacroText">
    <w:name w:val="macro"/>
    <w:link w:val="MacroTextChar"/>
    <w:uiPriority w:val="99"/>
    <w:semiHidden/>
    <w:unhideWhenUsed/>
    <w:rsid w:val="006651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66510D"/>
    <w:rPr>
      <w:rFonts w:ascii="Consolas" w:eastAsia="Times New Roman" w:hAnsi="Consolas" w:cs="Times New Roman"/>
      <w:sz w:val="20"/>
      <w:szCs w:val="20"/>
      <w:lang w:eastAsia="de-DE"/>
    </w:rPr>
  </w:style>
  <w:style w:type="table" w:styleId="MediumGrid1">
    <w:name w:val="Medium Grid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6651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651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651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651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66510D"/>
    <w:rPr>
      <w:rFonts w:ascii="Arial" w:eastAsia="Times New Roman" w:hAnsi="Arial" w:cs="Arial"/>
      <w:sz w:val="24"/>
      <w:szCs w:val="24"/>
      <w:shd w:val="pct20" w:color="auto" w:fill="auto"/>
      <w:lang w:eastAsia="de-DE"/>
    </w:rPr>
  </w:style>
  <w:style w:type="paragraph" w:styleId="NormalWeb">
    <w:name w:val="Normal (Web)"/>
    <w:basedOn w:val="Normal"/>
    <w:semiHidden/>
    <w:rsid w:val="0066510D"/>
    <w:rPr>
      <w:rFonts w:ascii="Times New Roman" w:hAnsi="Times New Roman"/>
      <w:sz w:val="24"/>
    </w:rPr>
  </w:style>
  <w:style w:type="paragraph" w:styleId="NormalIndent">
    <w:name w:val="Normal Indent"/>
    <w:basedOn w:val="Normal"/>
    <w:semiHidden/>
    <w:rsid w:val="0066510D"/>
    <w:pPr>
      <w:ind w:left="720"/>
    </w:pPr>
  </w:style>
  <w:style w:type="paragraph" w:styleId="NoteHeading">
    <w:name w:val="Note Heading"/>
    <w:basedOn w:val="Normal"/>
    <w:next w:val="Normal"/>
    <w:link w:val="NoteHeadingChar"/>
    <w:semiHidden/>
    <w:rsid w:val="0066510D"/>
  </w:style>
  <w:style w:type="character" w:customStyle="1" w:styleId="NoteHeadingChar">
    <w:name w:val="Note Heading Char"/>
    <w:basedOn w:val="DefaultParagraphFont"/>
    <w:link w:val="NoteHeading"/>
    <w:semiHidden/>
    <w:rsid w:val="0066510D"/>
    <w:rPr>
      <w:rFonts w:ascii="Henderson BCG Serif" w:eastAsia="Times New Roman" w:hAnsi="Henderson BCG Serif" w:cs="Times New Roman"/>
      <w:szCs w:val="24"/>
      <w:lang w:eastAsia="de-DE"/>
    </w:rPr>
  </w:style>
  <w:style w:type="character" w:styleId="PageNumber">
    <w:name w:val="page number"/>
    <w:basedOn w:val="DefaultParagraphFont"/>
    <w:semiHidden/>
    <w:rsid w:val="0066510D"/>
  </w:style>
  <w:style w:type="character" w:styleId="PlaceholderText">
    <w:name w:val="Placeholder Text"/>
    <w:basedOn w:val="DefaultParagraphFont"/>
    <w:uiPriority w:val="99"/>
    <w:semiHidden/>
    <w:rsid w:val="0066510D"/>
    <w:rPr>
      <w:color w:val="808080"/>
    </w:rPr>
  </w:style>
  <w:style w:type="paragraph" w:styleId="PlainText">
    <w:name w:val="Plain Text"/>
    <w:basedOn w:val="Normal"/>
    <w:link w:val="PlainTextChar"/>
    <w:semiHidden/>
    <w:rsid w:val="0066510D"/>
    <w:rPr>
      <w:rFonts w:ascii="Courier New" w:hAnsi="Courier New" w:cs="Courier New"/>
      <w:sz w:val="20"/>
      <w:szCs w:val="20"/>
    </w:rPr>
  </w:style>
  <w:style w:type="character" w:customStyle="1" w:styleId="PlainTextChar">
    <w:name w:val="Plain Text Char"/>
    <w:basedOn w:val="DefaultParagraphFont"/>
    <w:link w:val="PlainText"/>
    <w:semiHidden/>
    <w:rsid w:val="0066510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66510D"/>
  </w:style>
  <w:style w:type="character" w:customStyle="1" w:styleId="SalutationChar">
    <w:name w:val="Salutation Char"/>
    <w:basedOn w:val="DefaultParagraphFont"/>
    <w:link w:val="Salutation"/>
    <w:semiHidden/>
    <w:rsid w:val="0066510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66510D"/>
    <w:pPr>
      <w:ind w:left="4320"/>
    </w:pPr>
  </w:style>
  <w:style w:type="character" w:customStyle="1" w:styleId="SignatureChar">
    <w:name w:val="Signature Char"/>
    <w:basedOn w:val="DefaultParagraphFont"/>
    <w:link w:val="Signature"/>
    <w:semiHidden/>
    <w:rsid w:val="0066510D"/>
    <w:rPr>
      <w:rFonts w:ascii="Henderson BCG Serif" w:eastAsia="Times New Roman" w:hAnsi="Henderson BCG Serif" w:cs="Times New Roman"/>
      <w:szCs w:val="24"/>
      <w:lang w:eastAsia="de-DE"/>
    </w:rPr>
  </w:style>
  <w:style w:type="table" w:styleId="Table3Deffects1">
    <w:name w:val="Table 3D effects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510D"/>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510D"/>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510D"/>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510D"/>
    <w:pPr>
      <w:ind w:left="220" w:hanging="220"/>
    </w:pPr>
  </w:style>
  <w:style w:type="paragraph" w:styleId="TableofFigures">
    <w:name w:val="table of figures"/>
    <w:basedOn w:val="Normal"/>
    <w:next w:val="Normal"/>
    <w:uiPriority w:val="99"/>
    <w:semiHidden/>
    <w:unhideWhenUsed/>
    <w:rsid w:val="0066510D"/>
  </w:style>
  <w:style w:type="table" w:styleId="TableProfessional">
    <w:name w:val="Table Professional"/>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51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510D"/>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6510D"/>
    <w:pPr>
      <w:spacing w:after="100"/>
    </w:pPr>
  </w:style>
  <w:style w:type="paragraph" w:styleId="TOC2">
    <w:name w:val="toc 2"/>
    <w:basedOn w:val="Normal"/>
    <w:next w:val="Normal"/>
    <w:autoRedefine/>
    <w:uiPriority w:val="39"/>
    <w:semiHidden/>
    <w:unhideWhenUsed/>
    <w:rsid w:val="0066510D"/>
    <w:pPr>
      <w:spacing w:after="100"/>
      <w:ind w:left="220"/>
    </w:pPr>
  </w:style>
  <w:style w:type="paragraph" w:styleId="TOC3">
    <w:name w:val="toc 3"/>
    <w:basedOn w:val="Normal"/>
    <w:next w:val="Normal"/>
    <w:autoRedefine/>
    <w:uiPriority w:val="39"/>
    <w:semiHidden/>
    <w:unhideWhenUsed/>
    <w:rsid w:val="0066510D"/>
    <w:pPr>
      <w:spacing w:after="100"/>
      <w:ind w:left="440"/>
    </w:pPr>
  </w:style>
  <w:style w:type="paragraph" w:styleId="TOC4">
    <w:name w:val="toc 4"/>
    <w:basedOn w:val="Normal"/>
    <w:next w:val="Normal"/>
    <w:autoRedefine/>
    <w:uiPriority w:val="39"/>
    <w:semiHidden/>
    <w:unhideWhenUsed/>
    <w:rsid w:val="0066510D"/>
    <w:pPr>
      <w:spacing w:after="100"/>
      <w:ind w:left="660"/>
    </w:pPr>
  </w:style>
  <w:style w:type="paragraph" w:styleId="TOC5">
    <w:name w:val="toc 5"/>
    <w:basedOn w:val="Normal"/>
    <w:next w:val="Normal"/>
    <w:autoRedefine/>
    <w:uiPriority w:val="39"/>
    <w:semiHidden/>
    <w:unhideWhenUsed/>
    <w:rsid w:val="0066510D"/>
    <w:pPr>
      <w:spacing w:after="100"/>
      <w:ind w:left="880"/>
    </w:pPr>
  </w:style>
  <w:style w:type="paragraph" w:styleId="TOC6">
    <w:name w:val="toc 6"/>
    <w:basedOn w:val="Normal"/>
    <w:next w:val="Normal"/>
    <w:autoRedefine/>
    <w:uiPriority w:val="39"/>
    <w:semiHidden/>
    <w:unhideWhenUsed/>
    <w:rsid w:val="0066510D"/>
    <w:pPr>
      <w:spacing w:after="100"/>
      <w:ind w:left="1100"/>
    </w:pPr>
  </w:style>
  <w:style w:type="paragraph" w:styleId="TOC7">
    <w:name w:val="toc 7"/>
    <w:basedOn w:val="Normal"/>
    <w:next w:val="Normal"/>
    <w:autoRedefine/>
    <w:uiPriority w:val="39"/>
    <w:semiHidden/>
    <w:unhideWhenUsed/>
    <w:rsid w:val="0066510D"/>
    <w:pPr>
      <w:spacing w:after="100"/>
      <w:ind w:left="1320"/>
    </w:pPr>
  </w:style>
  <w:style w:type="paragraph" w:styleId="TOC8">
    <w:name w:val="toc 8"/>
    <w:basedOn w:val="Normal"/>
    <w:next w:val="Normal"/>
    <w:autoRedefine/>
    <w:uiPriority w:val="39"/>
    <w:semiHidden/>
    <w:unhideWhenUsed/>
    <w:rsid w:val="0066510D"/>
    <w:pPr>
      <w:spacing w:after="100"/>
      <w:ind w:left="1540"/>
    </w:pPr>
  </w:style>
  <w:style w:type="paragraph" w:styleId="TOC9">
    <w:name w:val="toc 9"/>
    <w:basedOn w:val="Normal"/>
    <w:next w:val="Normal"/>
    <w:autoRedefine/>
    <w:uiPriority w:val="39"/>
    <w:semiHidden/>
    <w:unhideWhenUsed/>
    <w:rsid w:val="0066510D"/>
    <w:pPr>
      <w:spacing w:after="100"/>
      <w:ind w:left="1760"/>
    </w:pPr>
  </w:style>
  <w:style w:type="paragraph" w:styleId="TOCHeading">
    <w:name w:val="TOC Heading"/>
    <w:basedOn w:val="Heading1"/>
    <w:next w:val="Normal"/>
    <w:uiPriority w:val="39"/>
    <w:semiHidden/>
    <w:unhideWhenUsed/>
    <w:rsid w:val="0066510D"/>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66510D"/>
    <w:rPr>
      <w:rFonts w:ascii="Segoe UI" w:hAnsi="Segoe UI" w:cs="Segoe UI"/>
    </w:rPr>
  </w:style>
  <w:style w:type="character" w:customStyle="1" w:styleId="BalloonTextChar">
    <w:name w:val="Balloon Text Char"/>
    <w:basedOn w:val="DefaultParagraphFont"/>
    <w:link w:val="BalloonText"/>
    <w:uiPriority w:val="99"/>
    <w:semiHidden/>
    <w:rsid w:val="0066510D"/>
    <w:rPr>
      <w:rFonts w:ascii="Segoe UI" w:eastAsia="Times New Roman" w:hAnsi="Segoe UI" w:cs="Segoe UI"/>
      <w:sz w:val="18"/>
      <w:szCs w:val="18"/>
      <w:lang w:eastAsia="de-DE"/>
    </w:rPr>
  </w:style>
  <w:style w:type="character" w:styleId="BookTitle">
    <w:name w:val="Book Title"/>
    <w:basedOn w:val="DefaultParagraphFont"/>
    <w:uiPriority w:val="33"/>
    <w:rsid w:val="0066510D"/>
    <w:rPr>
      <w:b/>
      <w:bCs/>
      <w:i/>
      <w:iCs/>
      <w:spacing w:val="5"/>
    </w:rPr>
  </w:style>
  <w:style w:type="character" w:styleId="Emphasis">
    <w:name w:val="Emphasis"/>
    <w:basedOn w:val="DefaultParagraphFont"/>
    <w:uiPriority w:val="20"/>
    <w:rsid w:val="0066510D"/>
    <w:rPr>
      <w:i/>
      <w:iCs/>
    </w:rPr>
  </w:style>
  <w:style w:type="character" w:styleId="Hashtag">
    <w:name w:val="Hashtag"/>
    <w:basedOn w:val="DefaultParagraphFont"/>
    <w:uiPriority w:val="99"/>
    <w:semiHidden/>
    <w:unhideWhenUsed/>
    <w:rsid w:val="0066510D"/>
    <w:rPr>
      <w:color w:val="2B579A"/>
      <w:shd w:val="clear" w:color="auto" w:fill="E1DFDD"/>
    </w:rPr>
  </w:style>
  <w:style w:type="character" w:styleId="IntenseEmphasis">
    <w:name w:val="Intense Emphasis"/>
    <w:basedOn w:val="DefaultParagraphFont"/>
    <w:uiPriority w:val="21"/>
    <w:rsid w:val="0066510D"/>
    <w:rPr>
      <w:i/>
      <w:iCs/>
      <w:color w:val="4472C4" w:themeColor="accent1"/>
    </w:rPr>
  </w:style>
  <w:style w:type="paragraph" w:styleId="IntenseQuote">
    <w:name w:val="Intense Quote"/>
    <w:basedOn w:val="Normal"/>
    <w:next w:val="Normal"/>
    <w:link w:val="IntenseQuoteChar"/>
    <w:uiPriority w:val="30"/>
    <w:rsid w:val="006651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510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66510D"/>
    <w:rPr>
      <w:b/>
      <w:bCs/>
      <w:smallCaps/>
      <w:color w:val="4472C4" w:themeColor="accent1"/>
      <w:spacing w:val="5"/>
    </w:rPr>
  </w:style>
  <w:style w:type="paragraph" w:styleId="ListParagraph">
    <w:name w:val="List Paragraph"/>
    <w:basedOn w:val="Normal"/>
    <w:uiPriority w:val="34"/>
    <w:rsid w:val="0066510D"/>
    <w:pPr>
      <w:ind w:left="720"/>
      <w:contextualSpacing/>
    </w:pPr>
  </w:style>
  <w:style w:type="character" w:styleId="Mention">
    <w:name w:val="Mention"/>
    <w:basedOn w:val="DefaultParagraphFont"/>
    <w:uiPriority w:val="99"/>
    <w:semiHidden/>
    <w:unhideWhenUsed/>
    <w:rsid w:val="0066510D"/>
    <w:rPr>
      <w:color w:val="2B579A"/>
      <w:shd w:val="clear" w:color="auto" w:fill="E1DFDD"/>
    </w:rPr>
  </w:style>
  <w:style w:type="paragraph" w:styleId="Quote">
    <w:name w:val="Quote"/>
    <w:basedOn w:val="Normal"/>
    <w:next w:val="Normal"/>
    <w:link w:val="QuoteChar"/>
    <w:uiPriority w:val="29"/>
    <w:rsid w:val="006651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10D"/>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66510D"/>
    <w:rPr>
      <w:u w:val="dotted"/>
    </w:rPr>
  </w:style>
  <w:style w:type="character" w:styleId="SmartLink">
    <w:name w:val="Smart Link"/>
    <w:basedOn w:val="DefaultParagraphFont"/>
    <w:uiPriority w:val="99"/>
    <w:semiHidden/>
    <w:unhideWhenUsed/>
    <w:rsid w:val="0066510D"/>
    <w:rPr>
      <w:color w:val="0000FF"/>
      <w:u w:val="single"/>
      <w:shd w:val="clear" w:color="auto" w:fill="F3F2F1"/>
    </w:rPr>
  </w:style>
  <w:style w:type="character" w:styleId="Strong">
    <w:name w:val="Strong"/>
    <w:basedOn w:val="DefaultParagraphFont"/>
    <w:uiPriority w:val="22"/>
    <w:rsid w:val="0066510D"/>
    <w:rPr>
      <w:b/>
      <w:bCs/>
    </w:rPr>
  </w:style>
  <w:style w:type="paragraph" w:styleId="Subtitle">
    <w:name w:val="Subtitle"/>
    <w:basedOn w:val="Normal"/>
    <w:next w:val="Normal"/>
    <w:link w:val="SubtitleChar"/>
    <w:uiPriority w:val="11"/>
    <w:rsid w:val="0066510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6510D"/>
    <w:rPr>
      <w:rFonts w:eastAsiaTheme="minorEastAsia"/>
      <w:color w:val="5A5A5A" w:themeColor="text1" w:themeTint="A5"/>
      <w:spacing w:val="15"/>
      <w:lang w:eastAsia="de-DE"/>
    </w:rPr>
  </w:style>
  <w:style w:type="character" w:styleId="SubtleEmphasis">
    <w:name w:val="Subtle Emphasis"/>
    <w:basedOn w:val="DefaultParagraphFont"/>
    <w:uiPriority w:val="19"/>
    <w:rsid w:val="0066510D"/>
    <w:rPr>
      <w:i/>
      <w:iCs/>
      <w:color w:val="404040" w:themeColor="text1" w:themeTint="BF"/>
    </w:rPr>
  </w:style>
  <w:style w:type="character" w:styleId="SubtleReference">
    <w:name w:val="Subtle Reference"/>
    <w:basedOn w:val="DefaultParagraphFont"/>
    <w:uiPriority w:val="31"/>
    <w:rsid w:val="0066510D"/>
    <w:rPr>
      <w:smallCaps/>
      <w:color w:val="5A5A5A" w:themeColor="text1" w:themeTint="A5"/>
    </w:rPr>
  </w:style>
  <w:style w:type="character" w:styleId="UnresolvedMention">
    <w:name w:val="Unresolved Mention"/>
    <w:basedOn w:val="DefaultParagraphFont"/>
    <w:uiPriority w:val="99"/>
    <w:semiHidden/>
    <w:unhideWhenUsed/>
    <w:rsid w:val="0066510D"/>
    <w:rPr>
      <w:color w:val="605E5C"/>
      <w:shd w:val="clear" w:color="auto" w:fill="E1DFDD"/>
    </w:rPr>
  </w:style>
  <w:style w:type="paragraph" w:customStyle="1" w:styleId="Default">
    <w:name w:val="Default"/>
    <w:rsid w:val="0066510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FE54BD"/>
    <w:pPr>
      <w:spacing w:after="0" w:line="240" w:lineRule="auto"/>
    </w:pPr>
    <w:rPr>
      <w:rFonts w:ascii="Henderson BCG Serif" w:eastAsia="Times New Roman" w:hAnsi="Henderson BCG Serif" w:cs="Times New Roman"/>
      <w:szCs w:val="24"/>
      <w:lang w:eastAsia="de-DE"/>
    </w:rPr>
  </w:style>
  <w:style w:type="character" w:customStyle="1" w:styleId="normaltextrun">
    <w:name w:val="normaltextrun"/>
    <w:basedOn w:val="DefaultParagraphFont"/>
    <w:rsid w:val="002B4708"/>
  </w:style>
  <w:style w:type="character" w:customStyle="1" w:styleId="eop">
    <w:name w:val="eop"/>
    <w:basedOn w:val="DefaultParagraphFont"/>
    <w:rsid w:val="002B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gdc.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gdc.org/fa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esgd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gdc.org/joi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y%20Michelle\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CA71EC0541346A0FE18D224C4FE98" ma:contentTypeVersion="13" ma:contentTypeDescription="Create a new document." ma:contentTypeScope="" ma:versionID="168ff526e50875d0c785807754f664ba">
  <xsd:schema xmlns:xsd="http://www.w3.org/2001/XMLSchema" xmlns:xs="http://www.w3.org/2001/XMLSchema" xmlns:p="http://schemas.microsoft.com/office/2006/metadata/properties" xmlns:ns2="0c10bd6e-fbb6-4f7c-95ed-9b9fcd1fa706" xmlns:ns3="e93b9dc7-355e-4018-ab19-cd911c3f4280" targetNamespace="http://schemas.microsoft.com/office/2006/metadata/properties" ma:root="true" ma:fieldsID="4c2a4c50860cdc76244ab3cb7ec7bb4d" ns2:_="" ns3:_="">
    <xsd:import namespace="0c10bd6e-fbb6-4f7c-95ed-9b9fcd1fa706"/>
    <xsd:import namespace="e93b9dc7-355e-4018-ab19-cd911c3f42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bd6e-fbb6-4f7c-95ed-9b9fcd1f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edaf98-933d-48b7-9af8-6bdbb703d0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b9dc7-355e-4018-ab19-cd911c3f42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ecf5cb-fd5d-403f-9a87-f44e9cf3f7cc}" ma:internalName="TaxCatchAll" ma:showField="CatchAllData" ma:web="e93b9dc7-355e-4018-ab19-cd911c3f4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0bd6e-fbb6-4f7c-95ed-9b9fcd1fa706">
      <Terms xmlns="http://schemas.microsoft.com/office/infopath/2007/PartnerControls"/>
    </lcf76f155ced4ddcb4097134ff3c332f>
    <TaxCatchAll xmlns="e93b9dc7-355e-4018-ab19-cd911c3f4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B3D4-85C7-4181-991B-DF4B3B6A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bd6e-fbb6-4f7c-95ed-9b9fcd1fa706"/>
    <ds:schemaRef ds:uri="e93b9dc7-355e-4018-ab19-cd911c3f4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1BFE9-CBC6-4363-AB8A-619B3F843009}">
  <ds:schemaRefs>
    <ds:schemaRef ds:uri="http://schemas.microsoft.com/office/2006/metadata/properties"/>
    <ds:schemaRef ds:uri="http://schemas.microsoft.com/office/infopath/2007/PartnerControls"/>
    <ds:schemaRef ds:uri="0c10bd6e-fbb6-4f7c-95ed-9b9fcd1fa706"/>
    <ds:schemaRef ds:uri="e93b9dc7-355e-4018-ab19-cd911c3f4280"/>
  </ds:schemaRefs>
</ds:datastoreItem>
</file>

<file path=customXml/itemProps3.xml><?xml version="1.0" encoding="utf-8"?>
<ds:datastoreItem xmlns:ds="http://schemas.openxmlformats.org/officeDocument/2006/customXml" ds:itemID="{213E279F-2259-4287-B00E-0AC00306FF62}">
  <ds:schemaRefs>
    <ds:schemaRef ds:uri="http://schemas.microsoft.com/sharepoint/v3/contenttype/forms"/>
  </ds:schemaRefs>
</ds:datastoreItem>
</file>

<file path=customXml/itemProps4.xml><?xml version="1.0" encoding="utf-8"?>
<ds:datastoreItem xmlns:ds="http://schemas.openxmlformats.org/officeDocument/2006/customXml" ds:itemID="{4CE8B359-FCA4-46F7-898C-1E28F48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Normal.dotm A4 US English</vt:lpstr>
    </vt:vector>
  </TitlesOfParts>
  <Company/>
  <LinksUpToDate>false</LinksUpToDate>
  <CharactersWithSpaces>3500</CharactersWithSpaces>
  <SharedDoc>false</SharedDoc>
  <HLinks>
    <vt:vector size="90" baseType="variant">
      <vt:variant>
        <vt:i4>7733340</vt:i4>
      </vt:variant>
      <vt:variant>
        <vt:i4>42</vt:i4>
      </vt:variant>
      <vt:variant>
        <vt:i4>0</vt:i4>
      </vt:variant>
      <vt:variant>
        <vt:i4>5</vt:i4>
      </vt:variant>
      <vt:variant>
        <vt:lpwstr>mailto:ESGMetrics@BCG.com</vt:lpwstr>
      </vt:variant>
      <vt:variant>
        <vt:lpwstr/>
      </vt:variant>
      <vt:variant>
        <vt:i4>7798900</vt:i4>
      </vt:variant>
      <vt:variant>
        <vt:i4>39</vt:i4>
      </vt:variant>
      <vt:variant>
        <vt:i4>0</vt:i4>
      </vt:variant>
      <vt:variant>
        <vt:i4>5</vt:i4>
      </vt:variant>
      <vt:variant>
        <vt:lpwstr>https://www.esgdc.org/join-us/</vt:lpwstr>
      </vt:variant>
      <vt:variant>
        <vt:lpwstr/>
      </vt:variant>
      <vt:variant>
        <vt:i4>2883625</vt:i4>
      </vt:variant>
      <vt:variant>
        <vt:i4>36</vt:i4>
      </vt:variant>
      <vt:variant>
        <vt:i4>0</vt:i4>
      </vt:variant>
      <vt:variant>
        <vt:i4>5</vt:i4>
      </vt:variant>
      <vt:variant>
        <vt:lpwstr>https://www.esgdc.org/</vt:lpwstr>
      </vt:variant>
      <vt:variant>
        <vt:lpwstr/>
      </vt:variant>
      <vt:variant>
        <vt:i4>4063294</vt:i4>
      </vt:variant>
      <vt:variant>
        <vt:i4>33</vt:i4>
      </vt:variant>
      <vt:variant>
        <vt:i4>0</vt:i4>
      </vt:variant>
      <vt:variant>
        <vt:i4>5</vt:i4>
      </vt:variant>
      <vt:variant>
        <vt:lpwstr>https://www.esgdc.org/faqs/</vt:lpwstr>
      </vt:variant>
      <vt:variant>
        <vt:lpwstr/>
      </vt:variant>
      <vt:variant>
        <vt:i4>2883625</vt:i4>
      </vt:variant>
      <vt:variant>
        <vt:i4>30</vt:i4>
      </vt:variant>
      <vt:variant>
        <vt:i4>0</vt:i4>
      </vt:variant>
      <vt:variant>
        <vt:i4>5</vt:i4>
      </vt:variant>
      <vt:variant>
        <vt:lpwstr>https://www.esgdc.org/</vt:lpwstr>
      </vt:variant>
      <vt:variant>
        <vt:lpwstr/>
      </vt:variant>
      <vt:variant>
        <vt:i4>4063294</vt:i4>
      </vt:variant>
      <vt:variant>
        <vt:i4>27</vt:i4>
      </vt:variant>
      <vt:variant>
        <vt:i4>0</vt:i4>
      </vt:variant>
      <vt:variant>
        <vt:i4>5</vt:i4>
      </vt:variant>
      <vt:variant>
        <vt:lpwstr>https://www.esgdc.org/faqs/</vt:lpwstr>
      </vt:variant>
      <vt:variant>
        <vt:lpwstr/>
      </vt:variant>
      <vt:variant>
        <vt:i4>7798826</vt:i4>
      </vt:variant>
      <vt:variant>
        <vt:i4>24</vt:i4>
      </vt:variant>
      <vt:variant>
        <vt:i4>0</vt:i4>
      </vt:variant>
      <vt:variant>
        <vt:i4>5</vt:i4>
      </vt:variant>
      <vt:variant>
        <vt:lpwstr>https://www.esgdc.org/metrics/</vt:lpwstr>
      </vt:variant>
      <vt:variant>
        <vt:lpwstr/>
      </vt:variant>
      <vt:variant>
        <vt:i4>7733340</vt:i4>
      </vt:variant>
      <vt:variant>
        <vt:i4>21</vt:i4>
      </vt:variant>
      <vt:variant>
        <vt:i4>0</vt:i4>
      </vt:variant>
      <vt:variant>
        <vt:i4>5</vt:i4>
      </vt:variant>
      <vt:variant>
        <vt:lpwstr>mailto:ESGMetrics@BCG.com</vt:lpwstr>
      </vt:variant>
      <vt:variant>
        <vt:lpwstr/>
      </vt:variant>
      <vt:variant>
        <vt:i4>7798900</vt:i4>
      </vt:variant>
      <vt:variant>
        <vt:i4>18</vt:i4>
      </vt:variant>
      <vt:variant>
        <vt:i4>0</vt:i4>
      </vt:variant>
      <vt:variant>
        <vt:i4>5</vt:i4>
      </vt:variant>
      <vt:variant>
        <vt:lpwstr>https://www.esgdc.org/join-us/</vt:lpwstr>
      </vt:variant>
      <vt:variant>
        <vt:lpwstr/>
      </vt:variant>
      <vt:variant>
        <vt:i4>2883625</vt:i4>
      </vt:variant>
      <vt:variant>
        <vt:i4>15</vt:i4>
      </vt:variant>
      <vt:variant>
        <vt:i4>0</vt:i4>
      </vt:variant>
      <vt:variant>
        <vt:i4>5</vt:i4>
      </vt:variant>
      <vt:variant>
        <vt:lpwstr>https://www.esgdc.org/</vt:lpwstr>
      </vt:variant>
      <vt:variant>
        <vt:lpwstr/>
      </vt:variant>
      <vt:variant>
        <vt:i4>4063294</vt:i4>
      </vt:variant>
      <vt:variant>
        <vt:i4>12</vt:i4>
      </vt:variant>
      <vt:variant>
        <vt:i4>0</vt:i4>
      </vt:variant>
      <vt:variant>
        <vt:i4>5</vt:i4>
      </vt:variant>
      <vt:variant>
        <vt:lpwstr>https://www.esgdc.org/faqs/</vt:lpwstr>
      </vt:variant>
      <vt:variant>
        <vt:lpwstr/>
      </vt:variant>
      <vt:variant>
        <vt:i4>7733340</vt:i4>
      </vt:variant>
      <vt:variant>
        <vt:i4>9</vt:i4>
      </vt:variant>
      <vt:variant>
        <vt:i4>0</vt:i4>
      </vt:variant>
      <vt:variant>
        <vt:i4>5</vt:i4>
      </vt:variant>
      <vt:variant>
        <vt:lpwstr>mailto:ESGMetrics@BCG.com</vt:lpwstr>
      </vt:variant>
      <vt:variant>
        <vt:lpwstr/>
      </vt:variant>
      <vt:variant>
        <vt:i4>7798900</vt:i4>
      </vt:variant>
      <vt:variant>
        <vt:i4>6</vt:i4>
      </vt:variant>
      <vt:variant>
        <vt:i4>0</vt:i4>
      </vt:variant>
      <vt:variant>
        <vt:i4>5</vt:i4>
      </vt:variant>
      <vt:variant>
        <vt:lpwstr>https://www.esgdc.org/join-us/</vt:lpwstr>
      </vt:variant>
      <vt:variant>
        <vt:lpwstr/>
      </vt:variant>
      <vt:variant>
        <vt:i4>2883625</vt:i4>
      </vt:variant>
      <vt:variant>
        <vt:i4>3</vt:i4>
      </vt:variant>
      <vt:variant>
        <vt:i4>0</vt:i4>
      </vt:variant>
      <vt:variant>
        <vt:i4>5</vt:i4>
      </vt:variant>
      <vt:variant>
        <vt:lpwstr>https://www.esgdc.org/</vt:lpwstr>
      </vt:variant>
      <vt:variant>
        <vt:lpwstr/>
      </vt:variant>
      <vt:variant>
        <vt:i4>4063294</vt:i4>
      </vt:variant>
      <vt:variant>
        <vt:i4>0</vt:i4>
      </vt:variant>
      <vt:variant>
        <vt:i4>0</vt:i4>
      </vt:variant>
      <vt:variant>
        <vt:i4>5</vt:i4>
      </vt:variant>
      <vt:variant>
        <vt:lpwstr>https://www.esgdc.org/faqs/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A4 US English</dc:title>
  <dc:subject/>
  <dc:creator>Amory, Michelle</dc:creator>
  <cp:keywords/>
  <dc:description/>
  <cp:lastModifiedBy>Kriesberg, Josh</cp:lastModifiedBy>
  <cp:revision>3</cp:revision>
  <cp:lastPrinted>2022-11-01T19:34:00Z</cp:lastPrinted>
  <dcterms:created xsi:type="dcterms:W3CDTF">2023-01-20T20:20:00Z</dcterms:created>
  <dcterms:modified xsi:type="dcterms:W3CDTF">2023-01-20T20:21:00Z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0x010100A5CCA71EC0541346A0FE18D224C4FE98</vt:lpwstr>
  </property>
  <property fmtid="{D5CDD505-2E9C-101B-9397-08002B2CF9AE}" pid="3" name="MediaServiceImageTags">
    <vt:lpwstr/>
  </property>
  <property fmtid="{D5CDD505-2E9C-101B-9397-08002B2CF9AE}" pid="4" name="MSIP_Label_b0d5c4f4-7a29-4385-b7a5-afbe2154ae6f_Enabled">
    <vt:lpwstr>true</vt:lpwstr>
  </property>
  <property fmtid="{D5CDD505-2E9C-101B-9397-08002B2CF9AE}" pid="5" name="MSIP_Label_b0d5c4f4-7a29-4385-b7a5-afbe2154ae6f_SetDate">
    <vt:lpwstr>2022-11-01T19:34:28Z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69c6c2c2-7578-4ea0-b18b-0651ee1d58cf</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